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6D" w:rsidRDefault="003E0E6D" w:rsidP="003E0E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附件1</w:t>
      </w:r>
      <w:r>
        <w:rPr>
          <w:rFonts w:ascii="宋体" w:eastAsia="宋体" w:hAnsi="宋体" w:cs="宋体" w:hint="eastAsia"/>
          <w:kern w:val="0"/>
          <w:sz w:val="24"/>
          <w:szCs w:val="24"/>
        </w:rPr>
        <w:t>：</w:t>
      </w:r>
    </w:p>
    <w:p w:rsidR="003E0E6D" w:rsidRPr="00A1614B" w:rsidRDefault="003E0E6D" w:rsidP="003E0E6D">
      <w:pPr>
        <w:pStyle w:val="30"/>
        <w:shd w:val="clear" w:color="auto" w:fill="auto"/>
        <w:spacing w:before="0" w:after="0" w:line="420" w:lineRule="exact"/>
        <w:rPr>
          <w:rFonts w:ascii="华文中宋" w:eastAsia="华文中宋" w:hAnsi="华文中宋"/>
          <w:sz w:val="44"/>
          <w:szCs w:val="44"/>
        </w:rPr>
      </w:pPr>
      <w:r w:rsidRPr="00A1614B">
        <w:rPr>
          <w:rStyle w:val="3"/>
          <w:rFonts w:ascii="华文中宋" w:eastAsia="华文中宋" w:hAnsi="华文中宋" w:hint="eastAsia"/>
          <w:color w:val="000000"/>
          <w:sz w:val="44"/>
          <w:szCs w:val="44"/>
          <w:lang w:val="zh-CN"/>
        </w:rPr>
        <w:t>山东省教育厅</w:t>
      </w:r>
    </w:p>
    <w:p w:rsidR="003E0E6D" w:rsidRPr="00A1614B" w:rsidRDefault="003E0E6D" w:rsidP="003E0E6D">
      <w:pPr>
        <w:pStyle w:val="30"/>
        <w:shd w:val="clear" w:color="auto" w:fill="auto"/>
        <w:spacing w:before="0" w:after="121" w:line="680" w:lineRule="exact"/>
        <w:ind w:left="340"/>
        <w:rPr>
          <w:rFonts w:ascii="华文中宋" w:eastAsia="华文中宋" w:hAnsi="华文中宋"/>
          <w:sz w:val="44"/>
          <w:szCs w:val="44"/>
        </w:rPr>
      </w:pPr>
      <w:r w:rsidRPr="00B3213C">
        <w:rPr>
          <w:rStyle w:val="3"/>
          <w:rFonts w:ascii="华文中宋" w:eastAsia="华文中宋" w:hAnsi="华文中宋" w:hint="eastAsia"/>
          <w:color w:val="000000"/>
          <w:spacing w:val="-16"/>
          <w:sz w:val="44"/>
          <w:szCs w:val="44"/>
          <w:lang w:val="zh-CN"/>
        </w:rPr>
        <w:t>关于编制</w:t>
      </w:r>
      <w:r w:rsidRPr="00B3213C">
        <w:rPr>
          <w:rStyle w:val="3AngsanaNew"/>
          <w:rFonts w:ascii="华文中宋" w:eastAsia="华文中宋" w:hAnsi="华文中宋"/>
          <w:color w:val="000000"/>
          <w:spacing w:val="-16"/>
          <w:sz w:val="44"/>
          <w:szCs w:val="44"/>
          <w:lang w:val="zh-CN"/>
        </w:rPr>
        <w:t>2016</w:t>
      </w:r>
      <w:r w:rsidRPr="00B3213C">
        <w:rPr>
          <w:rStyle w:val="3"/>
          <w:rFonts w:ascii="华文中宋" w:eastAsia="华文中宋" w:hAnsi="华文中宋" w:hint="eastAsia"/>
          <w:color w:val="000000"/>
          <w:spacing w:val="-16"/>
          <w:sz w:val="44"/>
          <w:szCs w:val="44"/>
          <w:lang w:val="zh-CN"/>
        </w:rPr>
        <w:t>年高等院校专业人才培养状况</w:t>
      </w:r>
      <w:r w:rsidRPr="00A1614B">
        <w:rPr>
          <w:rStyle w:val="3"/>
          <w:rFonts w:ascii="华文中宋" w:eastAsia="华文中宋" w:hAnsi="华文中宋" w:hint="eastAsia"/>
          <w:color w:val="000000"/>
          <w:sz w:val="44"/>
          <w:szCs w:val="44"/>
          <w:lang w:val="zh-CN"/>
        </w:rPr>
        <w:t>报告的通知</w:t>
      </w:r>
    </w:p>
    <w:p w:rsidR="003E0E6D" w:rsidRPr="00A1614B" w:rsidRDefault="003E0E6D" w:rsidP="003E0E6D">
      <w:pPr>
        <w:pStyle w:val="21"/>
        <w:shd w:val="clear" w:color="auto" w:fill="auto"/>
        <w:spacing w:before="0" w:line="560" w:lineRule="exact"/>
        <w:ind w:firstLine="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各普通高等院校：</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为贯彻落实《省委办公厅省政府办公厅关于推进高等教育综</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合改革的意见》（鲁办发〔</w:t>
      </w: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w:t>
      </w:r>
      <w:r w:rsidRPr="00A1614B">
        <w:rPr>
          <w:rFonts w:ascii="仿宋_GB2312" w:eastAsia="仿宋_GB2312" w:hAnsi="仿宋_GB2312" w:cs="仿宋_GB2312"/>
          <w:spacing w:val="0"/>
          <w:sz w:val="32"/>
          <w:szCs w:val="32"/>
          <w:u w:color="000000"/>
          <w:bdr w:val="nil"/>
          <w:lang w:val="zh-TW" w:eastAsia="zh-TW"/>
        </w:rPr>
        <w:t>19</w:t>
      </w:r>
      <w:r w:rsidRPr="00A1614B">
        <w:rPr>
          <w:rFonts w:ascii="仿宋_GB2312" w:eastAsia="仿宋_GB2312" w:hAnsi="仿宋_GB2312" w:cs="仿宋_GB2312" w:hint="eastAsia"/>
          <w:spacing w:val="0"/>
          <w:sz w:val="32"/>
          <w:szCs w:val="32"/>
          <w:u w:color="000000"/>
          <w:bdr w:val="nil"/>
          <w:lang w:val="zh-TW" w:eastAsia="zh-TW"/>
        </w:rPr>
        <w:t>号），根据《山东省教育厅</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关于实施高等院校专业人才培养状况年度报告制度的通知》（鲁</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教高字〔</w:t>
      </w:r>
      <w:r w:rsidRPr="00A1614B">
        <w:rPr>
          <w:rFonts w:ascii="仿宋_GB2312" w:eastAsia="仿宋_GB2312" w:hAnsi="仿宋_GB2312" w:cs="仿宋_GB2312"/>
          <w:spacing w:val="0"/>
          <w:sz w:val="32"/>
          <w:szCs w:val="32"/>
          <w:u w:color="000000"/>
          <w:bdr w:val="nil"/>
          <w:lang w:val="zh-TW" w:eastAsia="zh-TW"/>
        </w:rPr>
        <w:t>2015</w:t>
      </w:r>
      <w:r w:rsidRPr="00A1614B">
        <w:rPr>
          <w:rFonts w:ascii="仿宋_GB2312" w:eastAsia="仿宋_GB2312" w:hAnsi="仿宋_GB2312" w:cs="仿宋_GB2312" w:hint="eastAsia"/>
          <w:spacing w:val="0"/>
          <w:sz w:val="32"/>
          <w:szCs w:val="32"/>
          <w:u w:color="000000"/>
          <w:bdr w:val="nil"/>
          <w:lang w:val="zh-TW" w:eastAsia="zh-TW"/>
        </w:rPr>
        <w:t>〕</w:t>
      </w:r>
      <w:r w:rsidRPr="00A1614B">
        <w:rPr>
          <w:rFonts w:ascii="仿宋_GB2312" w:eastAsia="仿宋_GB2312" w:hAnsi="仿宋_GB2312" w:cs="仿宋_GB2312"/>
          <w:spacing w:val="0"/>
          <w:sz w:val="32"/>
          <w:szCs w:val="32"/>
          <w:u w:color="000000"/>
          <w:bdr w:val="nil"/>
          <w:lang w:val="zh-TW" w:eastAsia="zh-TW"/>
        </w:rPr>
        <w:t>12</w:t>
      </w:r>
      <w:r w:rsidRPr="00A1614B">
        <w:rPr>
          <w:rFonts w:ascii="仿宋_GB2312" w:eastAsia="仿宋_GB2312" w:hAnsi="仿宋_GB2312" w:cs="仿宋_GB2312" w:hint="eastAsia"/>
          <w:spacing w:val="0"/>
          <w:sz w:val="32"/>
          <w:szCs w:val="32"/>
          <w:u w:color="000000"/>
          <w:bdr w:val="nil"/>
          <w:lang w:val="zh-TW" w:eastAsia="zh-TW"/>
        </w:rPr>
        <w:t>号）要求，现将</w:t>
      </w: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年继续实施专业人才培养状况报告编制工作有关事项通知如下：</w:t>
      </w:r>
    </w:p>
    <w:p w:rsidR="003E0E6D" w:rsidRPr="00A1614B" w:rsidRDefault="003E0E6D" w:rsidP="003E0E6D">
      <w:pPr>
        <w:pStyle w:val="21"/>
        <w:shd w:val="clear" w:color="auto" w:fill="auto"/>
        <w:spacing w:before="0" w:line="560" w:lineRule="exact"/>
        <w:ind w:firstLineChars="200" w:firstLine="720"/>
        <w:rPr>
          <w:rFonts w:ascii="黑体" w:eastAsia="黑体" w:hAnsi="黑体" w:cs="仿宋_GB2312"/>
          <w:bCs/>
          <w:sz w:val="32"/>
          <w:szCs w:val="32"/>
          <w:u w:color="000000"/>
          <w:bdr w:val="nil"/>
          <w:lang w:val="zh-TW" w:eastAsia="zh-TW"/>
        </w:rPr>
      </w:pPr>
      <w:r w:rsidRPr="00A1614B">
        <w:rPr>
          <w:rFonts w:ascii="黑体" w:eastAsia="黑体" w:hAnsi="黑体" w:cs="仿宋_GB2312" w:hint="eastAsia"/>
          <w:bCs/>
          <w:sz w:val="32"/>
          <w:szCs w:val="32"/>
          <w:u w:color="000000"/>
          <w:bdr w:val="nil"/>
          <w:lang w:val="zh-TW"/>
        </w:rPr>
        <w:t>一、</w:t>
      </w:r>
      <w:r w:rsidRPr="00A1614B">
        <w:rPr>
          <w:rFonts w:ascii="黑体" w:eastAsia="黑体" w:hAnsi="黑体" w:cs="仿宋_GB2312" w:hint="eastAsia"/>
          <w:bCs/>
          <w:sz w:val="32"/>
          <w:szCs w:val="32"/>
          <w:u w:color="000000"/>
          <w:bdr w:val="nil"/>
          <w:lang w:val="zh-TW" w:eastAsia="zh-TW"/>
        </w:rPr>
        <w:t>充分认识报告编制工作的意义</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编制专业人才培养状况报告，是对高等院校各专业人才培养</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工作的全面审视、客观分析和系统总结，是推动专业评估工作的</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重要基础。做好这项工作，对于探索建立开放多元的质量监控和</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评价体系，增强高校社会责任意识、回应社会关切、展示专业办</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学特色和教育教学成就，具有重要意义。</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各高校必须高度重视专业人才培养状况报告的编制和发布，</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认真落实主体责任，统筹协调校内力量，用翔实客观的数据和事</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例全面反映各专业的培养质量、毕业生就业创业情况等，并据此</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作出科学分析，为进一步提高人才培养质量奠定基础。</w:t>
      </w:r>
    </w:p>
    <w:p w:rsidR="003E0E6D" w:rsidRPr="00A1614B" w:rsidRDefault="003E0E6D" w:rsidP="003E0E6D">
      <w:pPr>
        <w:pStyle w:val="21"/>
        <w:shd w:val="clear" w:color="auto" w:fill="auto"/>
        <w:spacing w:before="0" w:line="560" w:lineRule="exact"/>
        <w:ind w:firstLineChars="200" w:firstLine="720"/>
        <w:rPr>
          <w:rFonts w:ascii="黑体" w:eastAsia="黑体" w:hAnsi="黑体" w:cs="仿宋_GB2312"/>
          <w:bCs/>
          <w:sz w:val="32"/>
          <w:szCs w:val="32"/>
          <w:u w:color="000000"/>
          <w:bdr w:val="nil"/>
          <w:lang w:val="zh-TW"/>
        </w:rPr>
      </w:pPr>
      <w:r w:rsidRPr="00A1614B">
        <w:rPr>
          <w:rFonts w:ascii="黑体" w:eastAsia="黑体" w:hAnsi="黑体" w:cs="仿宋_GB2312" w:hint="eastAsia"/>
          <w:bCs/>
          <w:sz w:val="32"/>
          <w:szCs w:val="32"/>
          <w:u w:color="000000"/>
          <w:bdr w:val="nil"/>
          <w:lang w:val="zh-TW"/>
        </w:rPr>
        <w:t>二、</w:t>
      </w:r>
      <w:r w:rsidRPr="00A1614B">
        <w:rPr>
          <w:rFonts w:ascii="黑体" w:eastAsia="黑体" w:hAnsi="黑体" w:cs="仿宋_GB2312"/>
          <w:bCs/>
          <w:sz w:val="32"/>
          <w:szCs w:val="32"/>
          <w:u w:color="000000"/>
          <w:bdr w:val="nil"/>
          <w:lang w:val="zh-TW"/>
        </w:rPr>
        <w:tab/>
      </w:r>
      <w:r w:rsidRPr="00A1614B">
        <w:rPr>
          <w:rFonts w:ascii="黑体" w:eastAsia="黑体" w:hAnsi="黑体" w:cs="仿宋_GB2312" w:hint="eastAsia"/>
          <w:bCs/>
          <w:sz w:val="32"/>
          <w:szCs w:val="32"/>
          <w:u w:color="000000"/>
          <w:bdr w:val="nil"/>
          <w:lang w:val="zh-TW"/>
        </w:rPr>
        <w:t>严格遵循报告编制工作的要求</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lastRenderedPageBreak/>
        <w:t>专业人才培养状况报告，要在充分调研分析和认真总结提炼</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的基础上，如实撰写完成。</w:t>
      </w:r>
    </w:p>
    <w:p w:rsidR="003E0E6D" w:rsidRPr="00A1614B" w:rsidRDefault="003E0E6D" w:rsidP="003E0E6D">
      <w:pPr>
        <w:pStyle w:val="21"/>
        <w:shd w:val="clear" w:color="auto" w:fill="auto"/>
        <w:tabs>
          <w:tab w:val="left" w:pos="1626"/>
        </w:tabs>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一）报告既要反映各专业人才培养的规模、结构、质量和</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效益等基本情况，又要体现学校在人才培养方面的新思想、新政</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策、新措施、新成果。主要涵盖以下内容：学校基本情况，包括</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办学定位、办学理念、办学规模、办学条件、经费投入、专业设</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置、就业创业等整体情况；各专业人才培养情况，包括培养目标、</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培养能力、培养条件、培养机制、培养质量、培养特色、毕业生</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就业创业、专业发展趋势、存在的问题及拟釆取对策措施等。</w:t>
      </w:r>
    </w:p>
    <w:p w:rsidR="003E0E6D" w:rsidRPr="00A1614B" w:rsidRDefault="003E0E6D" w:rsidP="003E0E6D">
      <w:pPr>
        <w:pStyle w:val="21"/>
        <w:shd w:val="clear" w:color="auto" w:fill="auto"/>
        <w:tabs>
          <w:tab w:val="left" w:pos="1630"/>
        </w:tabs>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二）报告应尽可能将有关专业优秀毕业生就业创业典型案</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例编入。</w:t>
      </w:r>
    </w:p>
    <w:p w:rsidR="003E0E6D" w:rsidRPr="00A1614B" w:rsidRDefault="003E0E6D" w:rsidP="003E0E6D">
      <w:pPr>
        <w:pStyle w:val="21"/>
        <w:shd w:val="clear" w:color="auto" w:fill="auto"/>
        <w:tabs>
          <w:tab w:val="left" w:pos="1626"/>
        </w:tabs>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三）报告可釆用文字、图表相结合的形式，全面反映专业</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人才的培养过程、培养能力、培养条件、培养机制等方面的对比</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变化情况。</w:t>
      </w:r>
    </w:p>
    <w:p w:rsidR="003E0E6D" w:rsidRPr="00A1614B" w:rsidRDefault="003E0E6D" w:rsidP="003E0E6D">
      <w:pPr>
        <w:pStyle w:val="21"/>
        <w:shd w:val="clear" w:color="auto" w:fill="auto"/>
        <w:tabs>
          <w:tab w:val="left" w:pos="1634"/>
        </w:tabs>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四）报告中的相关数据统计时间截至</w:t>
      </w: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年</w:t>
      </w:r>
      <w:r w:rsidRPr="00A1614B">
        <w:rPr>
          <w:rFonts w:ascii="仿宋_GB2312" w:eastAsia="仿宋_GB2312" w:hAnsi="仿宋_GB2312" w:cs="仿宋_GB2312"/>
          <w:spacing w:val="0"/>
          <w:sz w:val="32"/>
          <w:szCs w:val="32"/>
          <w:u w:color="000000"/>
          <w:bdr w:val="nil"/>
          <w:lang w:val="zh-TW" w:eastAsia="zh-TW"/>
        </w:rPr>
        <w:t>11</w:t>
      </w:r>
      <w:r w:rsidRPr="00A1614B">
        <w:rPr>
          <w:rFonts w:ascii="仿宋_GB2312" w:eastAsia="仿宋_GB2312" w:hAnsi="仿宋_GB2312" w:cs="仿宋_GB2312" w:hint="eastAsia"/>
          <w:spacing w:val="0"/>
          <w:sz w:val="32"/>
          <w:szCs w:val="32"/>
          <w:u w:color="000000"/>
          <w:bdr w:val="nil"/>
          <w:lang w:val="zh-TW" w:eastAsia="zh-TW"/>
        </w:rPr>
        <w:t>月</w:t>
      </w:r>
      <w:r w:rsidRPr="00A1614B">
        <w:rPr>
          <w:rFonts w:ascii="仿宋_GB2312" w:eastAsia="仿宋_GB2312" w:hAnsi="仿宋_GB2312" w:cs="仿宋_GB2312"/>
          <w:spacing w:val="0"/>
          <w:sz w:val="32"/>
          <w:szCs w:val="32"/>
          <w:u w:color="000000"/>
          <w:bdr w:val="nil"/>
          <w:lang w:val="zh-TW" w:eastAsia="zh-TW"/>
        </w:rPr>
        <w:t>1</w:t>
      </w:r>
      <w:r w:rsidRPr="00A1614B">
        <w:rPr>
          <w:rFonts w:ascii="仿宋_GB2312" w:eastAsia="仿宋_GB2312" w:hAnsi="仿宋_GB2312" w:cs="仿宋_GB2312" w:hint="eastAsia"/>
          <w:spacing w:val="0"/>
          <w:sz w:val="32"/>
          <w:szCs w:val="32"/>
          <w:u w:color="000000"/>
          <w:bdr w:val="nil"/>
          <w:lang w:val="zh-TW" w:eastAsia="zh-TW"/>
        </w:rPr>
        <w:t>日。</w:t>
      </w:r>
    </w:p>
    <w:p w:rsidR="003E0E6D" w:rsidRPr="00A1614B" w:rsidRDefault="003E0E6D" w:rsidP="003E0E6D">
      <w:pPr>
        <w:pStyle w:val="40"/>
        <w:shd w:val="clear" w:color="auto" w:fill="auto"/>
        <w:tabs>
          <w:tab w:val="left" w:pos="1523"/>
        </w:tabs>
        <w:spacing w:line="560" w:lineRule="exact"/>
        <w:ind w:firstLineChars="200" w:firstLine="720"/>
        <w:jc w:val="left"/>
        <w:rPr>
          <w:rFonts w:ascii="黑体" w:eastAsia="黑体" w:hAnsi="黑体" w:cs="仿宋_GB2312"/>
          <w:b w:val="0"/>
          <w:spacing w:val="20"/>
          <w:u w:color="000000"/>
          <w:bdr w:val="nil"/>
          <w:lang w:val="zh-TW"/>
        </w:rPr>
      </w:pPr>
      <w:r w:rsidRPr="00A1614B">
        <w:rPr>
          <w:rFonts w:ascii="黑体" w:eastAsia="黑体" w:hAnsi="黑体" w:cs="仿宋_GB2312" w:hint="eastAsia"/>
          <w:b w:val="0"/>
          <w:spacing w:val="20"/>
          <w:u w:color="000000"/>
          <w:bdr w:val="nil"/>
          <w:lang w:val="zh-TW"/>
        </w:rPr>
        <w:t>三、</w:t>
      </w:r>
      <w:r w:rsidRPr="00A1614B">
        <w:rPr>
          <w:rFonts w:ascii="黑体" w:eastAsia="黑体" w:hAnsi="黑体" w:cs="仿宋_GB2312"/>
          <w:b w:val="0"/>
          <w:spacing w:val="20"/>
          <w:u w:color="000000"/>
          <w:bdr w:val="nil"/>
          <w:lang w:val="zh-TW"/>
        </w:rPr>
        <w:tab/>
      </w:r>
      <w:r w:rsidRPr="00A1614B">
        <w:rPr>
          <w:rFonts w:ascii="黑体" w:eastAsia="黑体" w:hAnsi="黑体" w:cs="仿宋_GB2312" w:hint="eastAsia"/>
          <w:b w:val="0"/>
          <w:spacing w:val="20"/>
          <w:u w:color="000000"/>
          <w:bdr w:val="nil"/>
          <w:lang w:val="zh-TW"/>
        </w:rPr>
        <w:t>及时报送和发布</w:t>
      </w:r>
    </w:p>
    <w:p w:rsidR="003E0E6D" w:rsidRPr="00A1614B" w:rsidRDefault="003E0E6D" w:rsidP="003E0E6D">
      <w:pPr>
        <w:pStyle w:val="21"/>
        <w:shd w:val="clear" w:color="auto" w:fill="auto"/>
        <w:tabs>
          <w:tab w:val="left" w:pos="1616"/>
        </w:tabs>
        <w:spacing w:before="0" w:line="560" w:lineRule="exact"/>
        <w:ind w:firstLineChars="200" w:firstLine="640"/>
        <w:jc w:val="both"/>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一）各高校请于</w:t>
      </w:r>
      <w:r w:rsidRPr="00A1614B">
        <w:rPr>
          <w:rFonts w:ascii="仿宋_GB2312" w:eastAsia="仿宋_GB2312" w:hAnsi="仿宋_GB2312" w:cs="仿宋_GB2312"/>
          <w:spacing w:val="0"/>
          <w:sz w:val="32"/>
          <w:szCs w:val="32"/>
          <w:u w:color="000000"/>
          <w:bdr w:val="nil"/>
          <w:lang w:val="zh-TW" w:eastAsia="zh-TW"/>
        </w:rPr>
        <w:t>12</w:t>
      </w:r>
      <w:r w:rsidRPr="00A1614B">
        <w:rPr>
          <w:rFonts w:ascii="仿宋_GB2312" w:eastAsia="仿宋_GB2312" w:hAnsi="仿宋_GB2312" w:cs="仿宋_GB2312" w:hint="eastAsia"/>
          <w:spacing w:val="0"/>
          <w:sz w:val="32"/>
          <w:szCs w:val="32"/>
          <w:u w:color="000000"/>
          <w:bdr w:val="nil"/>
          <w:lang w:val="zh-TW" w:eastAsia="zh-TW"/>
        </w:rPr>
        <w:t>月</w:t>
      </w:r>
      <w:r w:rsidRPr="00A1614B">
        <w:rPr>
          <w:rFonts w:ascii="仿宋_GB2312" w:eastAsia="仿宋_GB2312" w:hAnsi="仿宋_GB2312" w:cs="仿宋_GB2312"/>
          <w:spacing w:val="0"/>
          <w:sz w:val="32"/>
          <w:szCs w:val="32"/>
          <w:u w:color="000000"/>
          <w:bdr w:val="nil"/>
          <w:lang w:val="zh-TW" w:eastAsia="zh-TW"/>
        </w:rPr>
        <w:t>15</w:t>
      </w:r>
      <w:r w:rsidRPr="00A1614B">
        <w:rPr>
          <w:rFonts w:ascii="仿宋_GB2312" w:eastAsia="仿宋_GB2312" w:hAnsi="仿宋_GB2312" w:cs="仿宋_GB2312" w:hint="eastAsia"/>
          <w:spacing w:val="0"/>
          <w:sz w:val="32"/>
          <w:szCs w:val="32"/>
          <w:u w:color="000000"/>
          <w:bdr w:val="nil"/>
          <w:lang w:val="zh-TW" w:eastAsia="zh-TW"/>
        </w:rPr>
        <w:t>日前将</w:t>
      </w: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年专业人才培养状</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况报告纸质版一式</w:t>
      </w:r>
      <w:r w:rsidRPr="00A1614B">
        <w:rPr>
          <w:rFonts w:ascii="仿宋_GB2312" w:eastAsia="仿宋_GB2312" w:hAnsi="仿宋_GB2312" w:cs="仿宋_GB2312"/>
          <w:spacing w:val="0"/>
          <w:sz w:val="32"/>
          <w:szCs w:val="32"/>
          <w:u w:color="000000"/>
          <w:bdr w:val="nil"/>
          <w:lang w:val="zh-TW" w:eastAsia="zh-TW"/>
        </w:rPr>
        <w:t>1</w:t>
      </w:r>
      <w:r w:rsidRPr="00A1614B">
        <w:rPr>
          <w:rFonts w:ascii="仿宋_GB2312" w:eastAsia="仿宋_GB2312" w:hAnsi="仿宋_GB2312" w:cs="仿宋_GB2312" w:hint="eastAsia"/>
          <w:spacing w:val="0"/>
          <w:sz w:val="32"/>
          <w:szCs w:val="32"/>
          <w:u w:color="000000"/>
          <w:bdr w:val="nil"/>
          <w:lang w:val="zh-TW" w:eastAsia="zh-TW"/>
        </w:rPr>
        <w:t>份寄送我厅，同时发送电子版至指定邮箱。报告名称统一为“</w:t>
      </w: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大学（学院）</w:t>
      </w: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年专业人才培养状况报告”。</w:t>
      </w:r>
    </w:p>
    <w:p w:rsidR="003E0E6D" w:rsidRPr="00A1614B" w:rsidRDefault="003E0E6D" w:rsidP="003E0E6D">
      <w:pPr>
        <w:pStyle w:val="21"/>
        <w:shd w:val="clear" w:color="auto" w:fill="auto"/>
        <w:tabs>
          <w:tab w:val="left" w:pos="1611"/>
        </w:tabs>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二）各高校应于</w:t>
      </w: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年</w:t>
      </w:r>
      <w:r w:rsidRPr="00A1614B">
        <w:rPr>
          <w:rFonts w:ascii="仿宋_GB2312" w:eastAsia="仿宋_GB2312" w:hAnsi="仿宋_GB2312" w:cs="仿宋_GB2312"/>
          <w:spacing w:val="0"/>
          <w:sz w:val="32"/>
          <w:szCs w:val="32"/>
          <w:u w:color="000000"/>
          <w:bdr w:val="nil"/>
          <w:lang w:val="zh-TW" w:eastAsia="zh-TW"/>
        </w:rPr>
        <w:t>12</w:t>
      </w:r>
      <w:r w:rsidRPr="00A1614B">
        <w:rPr>
          <w:rFonts w:ascii="仿宋_GB2312" w:eastAsia="仿宋_GB2312" w:hAnsi="仿宋_GB2312" w:cs="仿宋_GB2312" w:hint="eastAsia"/>
          <w:spacing w:val="0"/>
          <w:sz w:val="32"/>
          <w:szCs w:val="32"/>
          <w:u w:color="000000"/>
          <w:bdr w:val="nil"/>
          <w:lang w:val="zh-TW" w:eastAsia="zh-TW"/>
        </w:rPr>
        <w:t>月</w:t>
      </w:r>
      <w:r w:rsidRPr="00A1614B">
        <w:rPr>
          <w:rFonts w:ascii="仿宋_GB2312" w:eastAsia="仿宋_GB2312" w:hAnsi="仿宋_GB2312" w:cs="仿宋_GB2312"/>
          <w:spacing w:val="0"/>
          <w:sz w:val="32"/>
          <w:szCs w:val="32"/>
          <w:u w:color="000000"/>
          <w:bdr w:val="nil"/>
          <w:lang w:val="zh-TW" w:eastAsia="zh-TW"/>
        </w:rPr>
        <w:t>15</w:t>
      </w:r>
      <w:r w:rsidRPr="00A1614B">
        <w:rPr>
          <w:rFonts w:ascii="仿宋_GB2312" w:eastAsia="仿宋_GB2312" w:hAnsi="仿宋_GB2312" w:cs="仿宋_GB2312" w:hint="eastAsia"/>
          <w:spacing w:val="0"/>
          <w:sz w:val="32"/>
          <w:szCs w:val="32"/>
          <w:u w:color="000000"/>
          <w:bdr w:val="nil"/>
          <w:lang w:val="zh-TW" w:eastAsia="zh-TW"/>
        </w:rPr>
        <w:t>日前，将报告在本校门户网站面向社会公开发布。</w:t>
      </w:r>
    </w:p>
    <w:p w:rsidR="003E0E6D" w:rsidRPr="00A1614B" w:rsidRDefault="003E0E6D" w:rsidP="003E0E6D">
      <w:pPr>
        <w:pStyle w:val="21"/>
        <w:shd w:val="clear" w:color="auto" w:fill="auto"/>
        <w:tabs>
          <w:tab w:val="left" w:pos="1626"/>
        </w:tabs>
        <w:spacing w:before="0" w:line="560" w:lineRule="exact"/>
        <w:ind w:firstLineChars="200" w:firstLine="640"/>
        <w:jc w:val="both"/>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lastRenderedPageBreak/>
        <w:t>(</w:t>
      </w:r>
      <w:r w:rsidRPr="00A1614B">
        <w:rPr>
          <w:rFonts w:ascii="仿宋_GB2312" w:eastAsia="仿宋_GB2312" w:hAnsi="仿宋_GB2312" w:cs="仿宋_GB2312" w:hint="eastAsia"/>
          <w:spacing w:val="0"/>
          <w:sz w:val="32"/>
          <w:szCs w:val="32"/>
          <w:u w:color="000000"/>
          <w:bdr w:val="nil"/>
          <w:lang w:val="zh-TW" w:eastAsia="zh-TW"/>
        </w:rPr>
        <w:t>三）我厅将就此项工作开展情况进行监督检查，对各高校</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报告质量和报送情况进行通报，对未按要求编制发布报告的单位督促整改。</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本科高校联系人：贾斐、王志田；联系电话：</w:t>
      </w:r>
      <w:r w:rsidRPr="00A1614B">
        <w:rPr>
          <w:rFonts w:ascii="仿宋_GB2312" w:eastAsia="仿宋_GB2312" w:hAnsi="仿宋_GB2312" w:cs="仿宋_GB2312"/>
          <w:spacing w:val="0"/>
          <w:sz w:val="32"/>
          <w:szCs w:val="32"/>
          <w:u w:color="000000"/>
          <w:bdr w:val="nil"/>
          <w:lang w:val="zh-TW" w:eastAsia="zh-TW"/>
        </w:rPr>
        <w:t>0531-81916530</w:t>
      </w:r>
      <w:r w:rsidRPr="00A1614B">
        <w:rPr>
          <w:rFonts w:ascii="仿宋_GB2312" w:eastAsia="仿宋_GB2312" w:hAnsi="仿宋_GB2312" w:cs="仿宋_GB2312" w:hint="eastAsia"/>
          <w:spacing w:val="0"/>
          <w:sz w:val="32"/>
          <w:szCs w:val="32"/>
          <w:u w:color="000000"/>
          <w:bdr w:val="nil"/>
          <w:lang w:val="zh-TW" w:eastAsia="zh-TW"/>
        </w:rPr>
        <w:t>、</w:t>
      </w:r>
      <w:r w:rsidRPr="00A1614B">
        <w:rPr>
          <w:rFonts w:ascii="仿宋_GB2312" w:eastAsia="仿宋_GB2312" w:hAnsi="仿宋_GB2312" w:cs="仿宋_GB2312"/>
          <w:spacing w:val="0"/>
          <w:sz w:val="32"/>
          <w:szCs w:val="32"/>
          <w:u w:color="000000"/>
          <w:bdr w:val="nil"/>
          <w:lang w:val="zh-TW" w:eastAsia="zh-TW"/>
        </w:rPr>
        <w:t xml:space="preserve"> 81916575;</w:t>
      </w:r>
      <w:r w:rsidRPr="00A1614B">
        <w:rPr>
          <w:rFonts w:ascii="仿宋_GB2312" w:eastAsia="仿宋_GB2312" w:hAnsi="仿宋_GB2312" w:cs="仿宋_GB2312" w:hint="eastAsia"/>
          <w:spacing w:val="0"/>
          <w:sz w:val="32"/>
          <w:szCs w:val="32"/>
          <w:u w:color="000000"/>
          <w:bdr w:val="nil"/>
          <w:lang w:val="zh-TW" w:eastAsia="zh-TW"/>
        </w:rPr>
        <w:t>电子邮箱：</w:t>
      </w:r>
      <w:r w:rsidRPr="00A1614B">
        <w:rPr>
          <w:rFonts w:ascii="仿宋_GB2312" w:eastAsia="仿宋_GB2312" w:hAnsi="仿宋_GB2312" w:cs="仿宋_GB2312"/>
          <w:sz w:val="32"/>
          <w:szCs w:val="32"/>
          <w:u w:color="000000"/>
          <w:bdr w:val="nil"/>
          <w:lang w:val="zh-TW" w:eastAsia="zh-TW"/>
        </w:rPr>
        <w:t>sdgjc</w:t>
      </w:r>
      <w:r w:rsidRPr="00A1614B">
        <w:rPr>
          <w:rFonts w:ascii="仿宋_GB2312" w:eastAsia="仿宋_GB2312" w:hAnsi="仿宋_GB2312" w:cs="仿宋_GB2312"/>
          <w:spacing w:val="0"/>
          <w:sz w:val="32"/>
          <w:szCs w:val="32"/>
          <w:u w:color="000000"/>
          <w:bdr w:val="nil"/>
          <w:lang w:val="zh-TW" w:eastAsia="zh-TW"/>
        </w:rPr>
        <w:t>1109@163.</w:t>
      </w:r>
      <w:r w:rsidRPr="00A1614B">
        <w:rPr>
          <w:rFonts w:ascii="仿宋_GB2312" w:eastAsia="仿宋_GB2312" w:hAnsi="仿宋_GB2312" w:cs="仿宋_GB2312"/>
          <w:sz w:val="32"/>
          <w:szCs w:val="32"/>
          <w:u w:color="000000"/>
          <w:bdr w:val="nil"/>
          <w:lang w:val="zh-TW" w:eastAsia="zh-TW"/>
        </w:rPr>
        <w:t>com</w:t>
      </w: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邮寄地址：济南市</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历下区文化西路</w:t>
      </w:r>
      <w:r w:rsidRPr="00A1614B">
        <w:rPr>
          <w:rFonts w:ascii="仿宋_GB2312" w:eastAsia="仿宋_GB2312" w:hAnsi="仿宋_GB2312" w:cs="仿宋_GB2312"/>
          <w:spacing w:val="0"/>
          <w:sz w:val="32"/>
          <w:szCs w:val="32"/>
          <w:u w:color="000000"/>
          <w:bdr w:val="nil"/>
          <w:lang w:val="zh-TW" w:eastAsia="zh-TW"/>
        </w:rPr>
        <w:t>29</w:t>
      </w:r>
      <w:r w:rsidRPr="00A1614B">
        <w:rPr>
          <w:rFonts w:ascii="仿宋_GB2312" w:eastAsia="仿宋_GB2312" w:hAnsi="仿宋_GB2312" w:cs="仿宋_GB2312" w:hint="eastAsia"/>
          <w:spacing w:val="0"/>
          <w:sz w:val="32"/>
          <w:szCs w:val="32"/>
          <w:u w:color="000000"/>
          <w:bdr w:val="nil"/>
          <w:lang w:val="zh-TW" w:eastAsia="zh-TW"/>
        </w:rPr>
        <w:t>号；邮编：</w:t>
      </w:r>
      <w:r w:rsidRPr="00A1614B">
        <w:rPr>
          <w:rFonts w:ascii="仿宋_GB2312" w:eastAsia="仿宋_GB2312" w:hAnsi="仿宋_GB2312" w:cs="仿宋_GB2312"/>
          <w:spacing w:val="0"/>
          <w:sz w:val="32"/>
          <w:szCs w:val="32"/>
          <w:u w:color="000000"/>
          <w:bdr w:val="nil"/>
          <w:lang w:val="zh-TW" w:eastAsia="zh-TW"/>
        </w:rPr>
        <w:t>250011</w:t>
      </w:r>
      <w:r w:rsidRPr="00A1614B">
        <w:rPr>
          <w:rFonts w:ascii="仿宋_GB2312" w:eastAsia="仿宋_GB2312" w:hAnsi="仿宋_GB2312" w:cs="仿宋_GB2312" w:hint="eastAsia"/>
          <w:spacing w:val="0"/>
          <w:sz w:val="32"/>
          <w:szCs w:val="32"/>
          <w:u w:color="000000"/>
          <w:bdr w:val="nil"/>
          <w:lang w:val="zh-TW" w:eastAsia="zh-TW"/>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高职高专院校联系人：赵仁玉、刘宝君；联系电话：</w:t>
      </w:r>
      <w:r w:rsidRPr="00A1614B">
        <w:rPr>
          <w:rFonts w:ascii="仿宋_GB2312" w:eastAsia="仿宋_GB2312" w:hAnsi="仿宋_GB2312" w:cs="仿宋_GB2312"/>
          <w:spacing w:val="0"/>
          <w:sz w:val="32"/>
          <w:szCs w:val="32"/>
          <w:u w:color="000000"/>
          <w:bdr w:val="nil"/>
          <w:lang w:val="zh-TW" w:eastAsia="zh-TW"/>
        </w:rPr>
        <w:t xml:space="preserve"> 0531-81916538</w:t>
      </w:r>
      <w:r w:rsidRPr="00A1614B">
        <w:rPr>
          <w:rFonts w:ascii="仿宋_GB2312" w:eastAsia="仿宋_GB2312" w:hAnsi="仿宋_GB2312" w:cs="仿宋_GB2312" w:hint="eastAsia"/>
          <w:spacing w:val="0"/>
          <w:sz w:val="32"/>
          <w:szCs w:val="32"/>
          <w:u w:color="000000"/>
          <w:bdr w:val="nil"/>
          <w:lang w:val="zh-TW" w:eastAsia="zh-TW"/>
        </w:rPr>
        <w:t>、</w:t>
      </w:r>
      <w:r w:rsidRPr="00A1614B">
        <w:rPr>
          <w:rFonts w:ascii="仿宋_GB2312" w:eastAsia="仿宋_GB2312" w:hAnsi="仿宋_GB2312" w:cs="仿宋_GB2312"/>
          <w:spacing w:val="0"/>
          <w:sz w:val="32"/>
          <w:szCs w:val="32"/>
          <w:u w:color="000000"/>
          <w:bdr w:val="nil"/>
          <w:lang w:val="zh-TW" w:eastAsia="zh-TW"/>
        </w:rPr>
        <w:t>81916526;</w:t>
      </w:r>
      <w:r w:rsidRPr="00A1614B">
        <w:rPr>
          <w:rFonts w:ascii="仿宋_GB2312" w:eastAsia="仿宋_GB2312" w:hAnsi="仿宋_GB2312" w:cs="仿宋_GB2312" w:hint="eastAsia"/>
          <w:spacing w:val="0"/>
          <w:sz w:val="32"/>
          <w:szCs w:val="32"/>
          <w:u w:color="000000"/>
          <w:bdr w:val="nil"/>
          <w:lang w:val="zh-TW" w:eastAsia="zh-TW"/>
        </w:rPr>
        <w:t>电子邮箱：</w:t>
      </w:r>
      <w:hyperlink r:id="rId6" w:history="1">
        <w:r w:rsidRPr="00A1614B">
          <w:rPr>
            <w:rFonts w:ascii="仿宋_GB2312" w:eastAsia="仿宋_GB2312" w:hAnsi="仿宋_GB2312" w:cs="仿宋_GB2312"/>
            <w:color w:val="000000"/>
            <w:sz w:val="32"/>
            <w:szCs w:val="32"/>
            <w:u w:color="000000"/>
            <w:bdr w:val="nil"/>
            <w:lang w:val="zh-TW" w:eastAsia="zh-TW"/>
          </w:rPr>
          <w:t>zyrcpy</w:t>
        </w:r>
        <w:r w:rsidRPr="00A1614B">
          <w:rPr>
            <w:rFonts w:ascii="仿宋_GB2312" w:eastAsia="仿宋_GB2312" w:hAnsi="仿宋_GB2312" w:cs="仿宋_GB2312"/>
            <w:color w:val="000000"/>
            <w:spacing w:val="0"/>
            <w:sz w:val="32"/>
            <w:szCs w:val="32"/>
            <w:u w:color="000000"/>
            <w:bdr w:val="nil"/>
            <w:lang w:val="zh-TW" w:eastAsia="zh-TW"/>
          </w:rPr>
          <w:t>@163</w:t>
        </w:r>
        <w:r w:rsidRPr="00A1614B">
          <w:rPr>
            <w:rFonts w:ascii="仿宋_GB2312" w:eastAsia="仿宋_GB2312" w:hAnsi="仿宋_GB2312" w:cs="仿宋_GB2312"/>
            <w:color w:val="000000"/>
            <w:sz w:val="32"/>
            <w:szCs w:val="32"/>
            <w:u w:color="000000"/>
            <w:bdr w:val="nil"/>
            <w:lang w:val="zh-TW" w:eastAsia="zh-TW"/>
          </w:rPr>
          <w:t>.com</w:t>
        </w:r>
      </w:hyperlink>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邮寄地址：济南市南圩门外街</w:t>
      </w:r>
      <w:r w:rsidRPr="00A1614B">
        <w:rPr>
          <w:rFonts w:ascii="仿宋_GB2312" w:eastAsia="仿宋_GB2312" w:hAnsi="仿宋_GB2312" w:cs="仿宋_GB2312"/>
          <w:spacing w:val="0"/>
          <w:sz w:val="32"/>
          <w:szCs w:val="32"/>
          <w:u w:color="000000"/>
          <w:bdr w:val="nil"/>
          <w:lang w:val="zh-TW" w:eastAsia="zh-TW"/>
        </w:rPr>
        <w:t>8</w:t>
      </w:r>
      <w:r w:rsidRPr="00A1614B">
        <w:rPr>
          <w:rFonts w:ascii="仿宋_GB2312" w:eastAsia="仿宋_GB2312" w:hAnsi="仿宋_GB2312" w:cs="仿宋_GB2312" w:hint="eastAsia"/>
          <w:spacing w:val="0"/>
          <w:sz w:val="32"/>
          <w:szCs w:val="32"/>
          <w:u w:color="000000"/>
          <w:bdr w:val="nil"/>
          <w:lang w:val="zh-TW" w:eastAsia="zh-TW"/>
        </w:rPr>
        <w:t>号东单元</w:t>
      </w:r>
      <w:r w:rsidRPr="00A1614B">
        <w:rPr>
          <w:rFonts w:ascii="仿宋_GB2312" w:eastAsia="仿宋_GB2312" w:hAnsi="仿宋_GB2312" w:cs="仿宋_GB2312"/>
          <w:spacing w:val="0"/>
          <w:sz w:val="32"/>
          <w:szCs w:val="32"/>
          <w:u w:color="000000"/>
          <w:bdr w:val="nil"/>
          <w:lang w:val="zh-TW" w:eastAsia="zh-TW"/>
        </w:rPr>
        <w:t>408</w:t>
      </w:r>
      <w:r w:rsidRPr="00A1614B">
        <w:rPr>
          <w:rFonts w:ascii="仿宋_GB2312" w:eastAsia="仿宋_GB2312" w:hAnsi="仿宋_GB2312" w:cs="仿宋_GB2312" w:hint="eastAsia"/>
          <w:spacing w:val="0"/>
          <w:sz w:val="32"/>
          <w:szCs w:val="32"/>
          <w:u w:color="000000"/>
          <w:bdr w:val="nil"/>
          <w:lang w:val="zh-TW" w:eastAsia="zh-TW"/>
        </w:rPr>
        <w:t>室；邮编：</w:t>
      </w:r>
      <w:r w:rsidRPr="00A1614B">
        <w:rPr>
          <w:rFonts w:ascii="仿宋_GB2312" w:eastAsia="仿宋_GB2312" w:hAnsi="仿宋_GB2312" w:cs="仿宋_GB2312"/>
          <w:spacing w:val="0"/>
          <w:sz w:val="32"/>
          <w:szCs w:val="32"/>
          <w:u w:color="000000"/>
          <w:bdr w:val="nil"/>
          <w:lang w:val="zh-TW" w:eastAsia="zh-TW"/>
        </w:rPr>
        <w:t>250011</w:t>
      </w:r>
      <w:r w:rsidRPr="00A1614B">
        <w:rPr>
          <w:rFonts w:ascii="仿宋_GB2312" w:eastAsia="仿宋_GB2312" w:hAnsi="仿宋_GB2312" w:cs="仿宋_GB2312" w:hint="eastAsia"/>
          <w:spacing w:val="0"/>
          <w:sz w:val="32"/>
          <w:szCs w:val="32"/>
          <w:u w:color="000000"/>
          <w:bdr w:val="nil"/>
          <w:lang w:val="zh-TW" w:eastAsia="zh-TW"/>
        </w:rPr>
        <w:t>。</w:t>
      </w:r>
    </w:p>
    <w:p w:rsidR="003E0E6D" w:rsidRDefault="003E0E6D" w:rsidP="003E0E6D">
      <w:pPr>
        <w:pStyle w:val="21"/>
        <w:shd w:val="clear" w:color="auto" w:fill="auto"/>
        <w:spacing w:before="0" w:line="560" w:lineRule="exact"/>
        <w:ind w:firstLineChars="200" w:firstLine="672"/>
        <w:rPr>
          <w:rFonts w:ascii="仿宋_GB2312" w:eastAsia="PMingLiU" w:hAnsi="仿宋_GB2312" w:cs="仿宋_GB2312"/>
          <w:spacing w:val="0"/>
          <w:sz w:val="32"/>
          <w:szCs w:val="32"/>
          <w:u w:color="000000"/>
          <w:bdr w:val="nil"/>
          <w:lang w:val="zh-TW" w:eastAsia="zh-TW"/>
        </w:rPr>
      </w:pPr>
    </w:p>
    <w:p w:rsidR="003E0E6D" w:rsidRPr="00A1614B"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附件：高等院校专业人才培养状况报告参考样例</w:t>
      </w:r>
    </w:p>
    <w:p w:rsidR="003E0E6D" w:rsidRDefault="003E0E6D" w:rsidP="003E0E6D">
      <w:pPr>
        <w:pStyle w:val="21"/>
        <w:shd w:val="clear" w:color="auto" w:fill="auto"/>
        <w:spacing w:before="0" w:line="560" w:lineRule="exact"/>
        <w:ind w:right="960" w:firstLineChars="200" w:firstLine="672"/>
        <w:jc w:val="right"/>
        <w:rPr>
          <w:rFonts w:ascii="仿宋_GB2312" w:eastAsia="PMingLiU" w:hAnsi="仿宋_GB2312" w:cs="仿宋_GB2312"/>
          <w:spacing w:val="0"/>
          <w:sz w:val="32"/>
          <w:szCs w:val="32"/>
          <w:u w:color="000000"/>
          <w:bdr w:val="nil"/>
          <w:lang w:val="zh-TW" w:eastAsia="zh-TW"/>
        </w:rPr>
      </w:pPr>
    </w:p>
    <w:p w:rsidR="003E0E6D" w:rsidRDefault="003E0E6D" w:rsidP="003E0E6D">
      <w:pPr>
        <w:pStyle w:val="21"/>
        <w:shd w:val="clear" w:color="auto" w:fill="auto"/>
        <w:spacing w:before="0" w:line="560" w:lineRule="exact"/>
        <w:ind w:firstLine="0"/>
        <w:jc w:val="right"/>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山东省教育厅</w:t>
      </w:r>
    </w:p>
    <w:p w:rsidR="003E0E6D" w:rsidRPr="00A1614B" w:rsidRDefault="003E0E6D" w:rsidP="003E0E6D">
      <w:pPr>
        <w:pStyle w:val="21"/>
        <w:shd w:val="clear" w:color="auto" w:fill="auto"/>
        <w:spacing w:before="0" w:line="560" w:lineRule="exact"/>
        <w:ind w:firstLine="0"/>
        <w:jc w:val="right"/>
        <w:rPr>
          <w:rFonts w:ascii="仿宋_GB2312" w:eastAsia="仿宋_GB2312" w:hAnsi="仿宋_GB2312" w:cs="仿宋_GB2312"/>
          <w:color w:val="000000"/>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年</w:t>
      </w:r>
      <w:r w:rsidRPr="00A1614B">
        <w:rPr>
          <w:rFonts w:ascii="仿宋_GB2312" w:eastAsia="仿宋_GB2312" w:hAnsi="仿宋_GB2312" w:cs="仿宋_GB2312"/>
          <w:spacing w:val="0"/>
          <w:sz w:val="32"/>
          <w:szCs w:val="32"/>
          <w:u w:color="000000"/>
          <w:bdr w:val="nil"/>
          <w:lang w:val="zh-TW" w:eastAsia="zh-TW"/>
        </w:rPr>
        <w:t>10</w:t>
      </w:r>
      <w:r w:rsidRPr="00A1614B">
        <w:rPr>
          <w:rFonts w:ascii="仿宋_GB2312" w:eastAsia="仿宋_GB2312" w:hAnsi="仿宋_GB2312" w:cs="仿宋_GB2312" w:hint="eastAsia"/>
          <w:spacing w:val="0"/>
          <w:sz w:val="32"/>
          <w:szCs w:val="32"/>
          <w:u w:color="000000"/>
          <w:bdr w:val="nil"/>
          <w:lang w:val="zh-TW" w:eastAsia="zh-TW"/>
        </w:rPr>
        <w:t>月</w:t>
      </w:r>
      <w:r w:rsidRPr="00A1614B">
        <w:rPr>
          <w:rFonts w:ascii="仿宋_GB2312" w:eastAsia="仿宋_GB2312" w:hAnsi="仿宋_GB2312" w:cs="仿宋_GB2312"/>
          <w:spacing w:val="0"/>
          <w:sz w:val="32"/>
          <w:szCs w:val="32"/>
          <w:u w:color="000000"/>
          <w:bdr w:val="nil"/>
          <w:lang w:val="zh-TW" w:eastAsia="zh-TW"/>
        </w:rPr>
        <w:t>27</w:t>
      </w:r>
      <w:r w:rsidRPr="00A1614B">
        <w:rPr>
          <w:rFonts w:ascii="仿宋_GB2312" w:eastAsia="仿宋_GB2312" w:hAnsi="仿宋_GB2312" w:cs="仿宋_GB2312" w:hint="eastAsia"/>
          <w:spacing w:val="0"/>
          <w:sz w:val="32"/>
          <w:szCs w:val="32"/>
          <w:u w:color="000000"/>
          <w:bdr w:val="nil"/>
          <w:lang w:val="zh-TW" w:eastAsia="zh-TW"/>
        </w:rPr>
        <w:t>日</w:t>
      </w:r>
    </w:p>
    <w:p w:rsidR="003E0E6D" w:rsidRPr="00454C01" w:rsidRDefault="003E0E6D" w:rsidP="003E0E6D">
      <w:pPr>
        <w:widowControl/>
        <w:spacing w:before="100" w:beforeAutospacing="1" w:after="100" w:afterAutospacing="1"/>
        <w:jc w:val="left"/>
        <w:rPr>
          <w:rFonts w:ascii="宋体" w:eastAsia="宋体" w:hAnsi="宋体" w:cs="宋体"/>
          <w:kern w:val="0"/>
          <w:sz w:val="24"/>
          <w:szCs w:val="24"/>
        </w:rPr>
      </w:pPr>
    </w:p>
    <w:p w:rsidR="003E0E6D" w:rsidRDefault="003E0E6D" w:rsidP="003E0E6D">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3E0E6D" w:rsidRPr="00B3747D" w:rsidRDefault="003E0E6D" w:rsidP="003E0E6D">
      <w:pPr>
        <w:pStyle w:val="30"/>
        <w:shd w:val="clear" w:color="auto" w:fill="auto"/>
        <w:spacing w:before="0" w:after="0" w:line="640" w:lineRule="exact"/>
        <w:jc w:val="left"/>
        <w:rPr>
          <w:rFonts w:asciiTheme="minorEastAsia" w:eastAsiaTheme="minorEastAsia" w:hAnsiTheme="minorEastAsia" w:cs="宋体"/>
          <w:spacing w:val="0"/>
          <w:kern w:val="0"/>
          <w:sz w:val="24"/>
          <w:szCs w:val="24"/>
        </w:rPr>
      </w:pPr>
      <w:r w:rsidRPr="00B3747D">
        <w:rPr>
          <w:rFonts w:asciiTheme="minorEastAsia" w:eastAsiaTheme="minorEastAsia" w:hAnsiTheme="minorEastAsia" w:cs="宋体" w:hint="eastAsia"/>
          <w:spacing w:val="0"/>
          <w:kern w:val="0"/>
          <w:sz w:val="24"/>
          <w:szCs w:val="24"/>
        </w:rPr>
        <w:lastRenderedPageBreak/>
        <w:t>附件</w:t>
      </w:r>
      <w:r>
        <w:rPr>
          <w:rFonts w:asciiTheme="minorEastAsia" w:eastAsiaTheme="minorEastAsia" w:hAnsiTheme="minorEastAsia" w:cs="宋体"/>
          <w:spacing w:val="0"/>
          <w:kern w:val="0"/>
          <w:sz w:val="24"/>
          <w:szCs w:val="24"/>
        </w:rPr>
        <w:t>2</w:t>
      </w:r>
      <w:r w:rsidRPr="00B3747D">
        <w:rPr>
          <w:rFonts w:asciiTheme="minorEastAsia" w:eastAsiaTheme="minorEastAsia" w:hAnsiTheme="minorEastAsia" w:cs="宋体" w:hint="eastAsia"/>
          <w:spacing w:val="0"/>
          <w:kern w:val="0"/>
          <w:sz w:val="24"/>
          <w:szCs w:val="24"/>
        </w:rPr>
        <w:t>：</w:t>
      </w:r>
    </w:p>
    <w:p w:rsidR="003E0E6D" w:rsidRPr="00A1614B" w:rsidRDefault="003E0E6D" w:rsidP="003E0E6D">
      <w:pPr>
        <w:pStyle w:val="30"/>
        <w:shd w:val="clear" w:color="auto" w:fill="auto"/>
        <w:spacing w:before="0" w:after="0" w:line="640" w:lineRule="exact"/>
        <w:rPr>
          <w:rFonts w:ascii="华文中宋" w:eastAsia="华文中宋" w:hAnsi="华文中宋"/>
          <w:sz w:val="44"/>
          <w:szCs w:val="44"/>
        </w:rPr>
      </w:pPr>
      <w:r w:rsidRPr="00A1614B">
        <w:rPr>
          <w:rStyle w:val="3AngsanaNew1"/>
          <w:rFonts w:ascii="华文中宋" w:eastAsia="华文中宋" w:hAnsi="华文中宋"/>
          <w:color w:val="000000"/>
          <w:sz w:val="44"/>
          <w:szCs w:val="44"/>
          <w:lang w:eastAsia="zh-CN"/>
        </w:rPr>
        <w:t>XXXX</w:t>
      </w:r>
      <w:r w:rsidRPr="00A1614B">
        <w:rPr>
          <w:rStyle w:val="3"/>
          <w:rFonts w:ascii="华文中宋" w:eastAsia="华文中宋" w:hAnsi="华文中宋" w:hint="eastAsia"/>
          <w:color w:val="000000"/>
          <w:sz w:val="44"/>
          <w:szCs w:val="44"/>
          <w:lang w:val="zh-CN"/>
        </w:rPr>
        <w:t>大学（学院</w:t>
      </w:r>
      <w:r w:rsidRPr="00A1614B">
        <w:rPr>
          <w:rStyle w:val="3"/>
          <w:rFonts w:ascii="华文中宋" w:eastAsia="华文中宋" w:hAnsi="华文中宋" w:hint="eastAsia"/>
          <w:color w:val="000000"/>
          <w:sz w:val="44"/>
          <w:szCs w:val="44"/>
        </w:rPr>
        <w:t>）</w:t>
      </w:r>
    </w:p>
    <w:p w:rsidR="003E0E6D" w:rsidRPr="00A1614B" w:rsidRDefault="003E0E6D" w:rsidP="003E0E6D">
      <w:pPr>
        <w:pStyle w:val="30"/>
        <w:shd w:val="clear" w:color="auto" w:fill="auto"/>
        <w:spacing w:before="0" w:after="0" w:line="640" w:lineRule="exact"/>
        <w:rPr>
          <w:rFonts w:ascii="华文中宋" w:eastAsia="华文中宋" w:hAnsi="华文中宋"/>
          <w:sz w:val="44"/>
          <w:szCs w:val="44"/>
        </w:rPr>
      </w:pPr>
      <w:r w:rsidRPr="00A1614B">
        <w:rPr>
          <w:rStyle w:val="3AngsanaNew"/>
          <w:rFonts w:ascii="华文中宋" w:eastAsia="华文中宋" w:hAnsi="华文中宋"/>
          <w:color w:val="000000"/>
          <w:sz w:val="44"/>
          <w:szCs w:val="44"/>
          <w:lang w:val="zh-CN"/>
        </w:rPr>
        <w:t>2016</w:t>
      </w:r>
      <w:r w:rsidRPr="00A1614B">
        <w:rPr>
          <w:rStyle w:val="3"/>
          <w:rFonts w:ascii="华文中宋" w:eastAsia="华文中宋" w:hAnsi="华文中宋" w:hint="eastAsia"/>
          <w:color w:val="000000"/>
          <w:sz w:val="44"/>
          <w:szCs w:val="44"/>
          <w:lang w:val="zh-CN"/>
        </w:rPr>
        <w:t>年专业人才培养状况报告</w:t>
      </w:r>
    </w:p>
    <w:p w:rsidR="003E0E6D"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rPr>
      </w:pPr>
      <w:r w:rsidRPr="00A1614B">
        <w:rPr>
          <w:rFonts w:ascii="仿宋_GB2312" w:eastAsia="仿宋_GB2312" w:hAnsi="仿宋_GB2312" w:cs="仿宋_GB2312" w:hint="eastAsia"/>
          <w:spacing w:val="0"/>
          <w:sz w:val="32"/>
          <w:szCs w:val="32"/>
          <w:u w:color="000000"/>
          <w:bdr w:val="nil"/>
          <w:lang w:val="zh-TW" w:eastAsia="zh-TW"/>
        </w:rPr>
        <w:t>引</w:t>
      </w:r>
      <w:r>
        <w:rPr>
          <w:rFonts w:ascii="仿宋_GB2312" w:eastAsia="仿宋_GB2312" w:hAnsi="仿宋_GB2312" w:cs="仿宋_GB2312" w:hint="eastAsia"/>
          <w:spacing w:val="0"/>
          <w:sz w:val="32"/>
          <w:szCs w:val="32"/>
          <w:u w:color="000000"/>
          <w:bdr w:val="nil"/>
          <w:lang w:val="zh-TW"/>
        </w:rPr>
        <w:t>言</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720"/>
        <w:rPr>
          <w:rFonts w:ascii="黑体" w:eastAsia="黑体" w:hAnsi="黑体" w:cs="仿宋_GB2312"/>
          <w:spacing w:val="0"/>
          <w:sz w:val="32"/>
          <w:szCs w:val="32"/>
          <w:u w:color="000000"/>
          <w:bdr w:val="nil"/>
          <w:lang w:val="zh-TW" w:eastAsia="zh-TW"/>
        </w:rPr>
      </w:pPr>
      <w:r w:rsidRPr="00A1614B">
        <w:rPr>
          <w:rFonts w:ascii="黑体" w:eastAsia="黑体" w:hAnsi="黑体" w:cs="仿宋_GB2312" w:hint="eastAsia"/>
          <w:bCs/>
          <w:sz w:val="32"/>
          <w:szCs w:val="32"/>
          <w:u w:color="000000"/>
          <w:bdr w:val="nil"/>
          <w:lang w:val="zh-TW" w:eastAsia="zh-TW"/>
        </w:rPr>
        <w:t>一、学校基本情况</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一）办学定位</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二）办学理念</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三）办学规模</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四）办学条件</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五）经费投入</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六）专业设置</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七）</w:t>
      </w:r>
      <w:r w:rsidRPr="00A1614B">
        <w:rPr>
          <w:rFonts w:ascii="仿宋_GB2312" w:eastAsia="仿宋_GB2312" w:hAnsi="仿宋_GB2312" w:cs="仿宋_GB2312"/>
          <w:spacing w:val="0"/>
          <w:sz w:val="32"/>
          <w:szCs w:val="32"/>
          <w:u w:color="000000"/>
          <w:bdr w:val="nil"/>
          <w:lang w:val="zh-TW" w:eastAsia="zh-TW"/>
        </w:rPr>
        <w:t>2016</w:t>
      </w:r>
      <w:r w:rsidRPr="00A1614B">
        <w:rPr>
          <w:rFonts w:ascii="仿宋_GB2312" w:eastAsia="仿宋_GB2312" w:hAnsi="仿宋_GB2312" w:cs="仿宋_GB2312" w:hint="eastAsia"/>
          <w:spacing w:val="0"/>
          <w:sz w:val="32"/>
          <w:szCs w:val="32"/>
          <w:u w:color="000000"/>
          <w:bdr w:val="nil"/>
          <w:lang w:val="zh-TW" w:eastAsia="zh-TW"/>
        </w:rPr>
        <w:t>年就业创业情况</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720"/>
        <w:rPr>
          <w:rFonts w:ascii="黑体" w:eastAsia="黑体" w:hAnsi="黑体" w:cs="仿宋_GB2312"/>
          <w:bCs/>
          <w:sz w:val="32"/>
          <w:szCs w:val="32"/>
          <w:u w:color="000000"/>
          <w:bdr w:val="nil"/>
          <w:lang w:val="zh-TW" w:eastAsia="zh-TW"/>
        </w:rPr>
      </w:pPr>
      <w:r w:rsidRPr="00A1614B">
        <w:rPr>
          <w:rFonts w:ascii="黑体" w:eastAsia="黑体" w:hAnsi="黑体" w:cs="仿宋_GB2312" w:hint="eastAsia"/>
          <w:bCs/>
          <w:sz w:val="32"/>
          <w:szCs w:val="32"/>
          <w:u w:color="000000"/>
          <w:bdr w:val="nil"/>
          <w:lang w:val="zh-TW" w:eastAsia="zh-TW"/>
        </w:rPr>
        <w:t>二、各专业人才培养状况</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专业一：</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一）培养目标与规格</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lastRenderedPageBreak/>
        <w:t>(</w:t>
      </w:r>
      <w:r w:rsidRPr="00A1614B">
        <w:rPr>
          <w:rFonts w:ascii="仿宋_GB2312" w:eastAsia="仿宋_GB2312" w:hAnsi="仿宋_GB2312" w:cs="仿宋_GB2312" w:hint="eastAsia"/>
          <w:spacing w:val="0"/>
          <w:sz w:val="32"/>
          <w:szCs w:val="32"/>
          <w:u w:color="000000"/>
          <w:bdr w:val="nil"/>
          <w:lang w:val="zh-TW" w:eastAsia="zh-TW"/>
        </w:rPr>
        <w:t>二）培养能力（专业基本情况、在校生规模、课程体系、</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创新创业教育等）</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三）培养条件（教学经费投入、教学设备、教师队伍建设、</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实习基地、现代教学技术应用等）</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四）培养机制与特色（产学研协同育人机制、合作办学、</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教学管理等）</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五）培养质量（毕业生就业率、就业专业对口率、毕业生</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发展情况、就业单位满意率、社会对专业的评价、学生就读该专</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业的意愿等）</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六）毕业生就业创业（创业情况、釆取的措施、典型案例</w:t>
      </w:r>
      <w:r w:rsidRPr="00A1614B">
        <w:rPr>
          <w:rFonts w:ascii="仿宋_GB2312" w:eastAsia="仿宋_GB2312" w:hAnsi="仿宋_GB2312" w:cs="仿宋_GB2312"/>
          <w:spacing w:val="0"/>
          <w:sz w:val="32"/>
          <w:szCs w:val="32"/>
          <w:u w:color="000000"/>
          <w:bdr w:val="nil"/>
          <w:lang w:val="zh-TW" w:eastAsia="zh-TW"/>
        </w:rPr>
        <w:t xml:space="preserve"> </w:t>
      </w:r>
      <w:r w:rsidRPr="00A1614B">
        <w:rPr>
          <w:rFonts w:ascii="仿宋_GB2312" w:eastAsia="仿宋_GB2312" w:hAnsi="仿宋_GB2312" w:cs="仿宋_GB2312" w:hint="eastAsia"/>
          <w:spacing w:val="0"/>
          <w:sz w:val="32"/>
          <w:szCs w:val="32"/>
          <w:u w:color="000000"/>
          <w:bdr w:val="nil"/>
          <w:lang w:val="zh-TW" w:eastAsia="zh-TW"/>
        </w:rPr>
        <w:t>等）</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七）专业发展趋势及建议</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八）存在的问题及拟釆取的对策措施</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专业二</w:t>
      </w:r>
      <w:r w:rsidRPr="00A1614B">
        <w:rPr>
          <w:rFonts w:ascii="仿宋_GB2312" w:eastAsia="仿宋_GB2312" w:hAnsi="仿宋_GB2312" w:cs="仿宋_GB2312"/>
          <w:spacing w:val="0"/>
          <w:sz w:val="32"/>
          <w:szCs w:val="32"/>
          <w:u w:color="000000"/>
          <w:bdr w:val="nil"/>
          <w:lang w:val="zh-TW" w:eastAsia="zh-TW"/>
        </w:rPr>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一）</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t>………</w:t>
      </w:r>
    </w:p>
    <w:p w:rsidR="003E0E6D" w:rsidRDefault="003E0E6D" w:rsidP="003E0E6D">
      <w:pPr>
        <w:pStyle w:val="21"/>
        <w:shd w:val="clear" w:color="auto" w:fill="auto"/>
        <w:spacing w:before="0" w:line="560" w:lineRule="exact"/>
        <w:ind w:firstLineChars="200" w:firstLine="640"/>
        <w:rPr>
          <w:rFonts w:ascii="仿宋_GB2312" w:eastAsia="PMingLiU" w:hAnsi="仿宋_GB2312" w:cs="仿宋_GB2312"/>
          <w:spacing w:val="0"/>
          <w:sz w:val="32"/>
          <w:szCs w:val="32"/>
          <w:u w:color="000000"/>
          <w:bdr w:val="nil"/>
          <w:lang w:val="zh-TW" w:eastAsia="zh-TW"/>
        </w:rPr>
      </w:pPr>
      <w:r w:rsidRPr="00A1614B">
        <w:rPr>
          <w:rFonts w:ascii="仿宋_GB2312" w:eastAsia="仿宋_GB2312" w:hAnsi="仿宋_GB2312" w:cs="仿宋_GB2312"/>
          <w:spacing w:val="0"/>
          <w:sz w:val="32"/>
          <w:szCs w:val="32"/>
          <w:u w:color="000000"/>
          <w:bdr w:val="nil"/>
          <w:lang w:val="zh-TW" w:eastAsia="zh-TW"/>
        </w:rPr>
        <w:t>(</w:t>
      </w:r>
      <w:r w:rsidRPr="00A1614B">
        <w:rPr>
          <w:rFonts w:ascii="仿宋_GB2312" w:eastAsia="仿宋_GB2312" w:hAnsi="仿宋_GB2312" w:cs="仿宋_GB2312" w:hint="eastAsia"/>
          <w:spacing w:val="0"/>
          <w:sz w:val="32"/>
          <w:szCs w:val="32"/>
          <w:u w:color="000000"/>
          <w:bdr w:val="nil"/>
          <w:lang w:val="zh-TW" w:eastAsia="zh-TW"/>
        </w:rPr>
        <w:t>二）</w:t>
      </w:r>
    </w:p>
    <w:p w:rsidR="003E0E6D" w:rsidRPr="00512912" w:rsidRDefault="003E0E6D" w:rsidP="003E0E6D">
      <w:pPr>
        <w:spacing w:line="560" w:lineRule="exact"/>
        <w:ind w:firstLineChars="200" w:firstLine="640"/>
        <w:rPr>
          <w:rFonts w:ascii="仿宋_GB2312" w:eastAsia="仿宋_GB2312" w:hAnsi="仿宋"/>
          <w:sz w:val="32"/>
          <w:szCs w:val="32"/>
        </w:rPr>
      </w:pPr>
      <w:r w:rsidRPr="00512912">
        <w:rPr>
          <w:rFonts w:ascii="仿宋_GB2312" w:eastAsia="仿宋_GB2312" w:hAnsi="仿宋" w:hint="eastAsia"/>
          <w:sz w:val="32"/>
          <w:szCs w:val="32"/>
        </w:rPr>
        <w:lastRenderedPageBreak/>
        <w:t>………</w:t>
      </w:r>
    </w:p>
    <w:p w:rsidR="003E0E6D" w:rsidRPr="00A1614B" w:rsidRDefault="003E0E6D" w:rsidP="003E0E6D">
      <w:pPr>
        <w:pStyle w:val="21"/>
        <w:shd w:val="clear" w:color="auto" w:fill="auto"/>
        <w:spacing w:before="0" w:line="560" w:lineRule="exact"/>
        <w:ind w:firstLineChars="200" w:firstLine="640"/>
        <w:rPr>
          <w:rFonts w:ascii="仿宋_GB2312" w:eastAsia="仿宋_GB2312" w:hAnsi="仿宋_GB2312" w:cs="仿宋_GB2312"/>
          <w:spacing w:val="0"/>
          <w:sz w:val="32"/>
          <w:szCs w:val="32"/>
          <w:u w:color="000000"/>
          <w:bdr w:val="nil"/>
          <w:lang w:val="zh-TW" w:eastAsia="zh-TW"/>
        </w:rPr>
      </w:pPr>
      <w:r w:rsidRPr="00A1614B">
        <w:rPr>
          <w:rFonts w:ascii="仿宋_GB2312" w:eastAsia="仿宋_GB2312" w:hAnsi="仿宋_GB2312" w:cs="仿宋_GB2312" w:hint="eastAsia"/>
          <w:spacing w:val="0"/>
          <w:sz w:val="32"/>
          <w:szCs w:val="32"/>
          <w:u w:color="000000"/>
          <w:bdr w:val="nil"/>
          <w:lang w:val="zh-TW" w:eastAsia="zh-TW"/>
        </w:rPr>
        <w:t>结语</w:t>
      </w:r>
    </w:p>
    <w:p w:rsidR="003E0E6D" w:rsidRPr="00454C01" w:rsidRDefault="003E0E6D" w:rsidP="003E0E6D">
      <w:pPr>
        <w:widowControl/>
        <w:spacing w:before="100" w:beforeAutospacing="1" w:after="100" w:afterAutospacing="1"/>
        <w:jc w:val="left"/>
        <w:rPr>
          <w:rFonts w:ascii="宋体" w:eastAsia="宋体" w:hAnsi="宋体" w:cs="宋体"/>
          <w:kern w:val="0"/>
          <w:sz w:val="24"/>
          <w:szCs w:val="24"/>
        </w:rPr>
      </w:pPr>
    </w:p>
    <w:p w:rsidR="003E0E6D" w:rsidRDefault="003E0E6D" w:rsidP="003E0E6D">
      <w:pPr>
        <w:widowControl/>
        <w:spacing w:before="100" w:beforeAutospacing="1" w:after="100" w:afterAutospacing="1"/>
        <w:jc w:val="left"/>
        <w:rPr>
          <w:rFonts w:ascii="仿宋_GB2312" w:eastAsia="仿宋_GB2312" w:hAnsi="宋体" w:cs="宋体"/>
          <w:kern w:val="0"/>
          <w:sz w:val="32"/>
          <w:szCs w:val="32"/>
        </w:rPr>
      </w:pPr>
      <w:r w:rsidRPr="00454C01">
        <w:rPr>
          <w:rFonts w:ascii="仿宋_GB2312" w:eastAsia="仿宋_GB2312" w:hAnsi="宋体" w:cs="宋体" w:hint="eastAsia"/>
          <w:kern w:val="0"/>
          <w:sz w:val="32"/>
          <w:szCs w:val="32"/>
        </w:rPr>
        <w:t> </w:t>
      </w:r>
    </w:p>
    <w:p w:rsidR="003E0E6D" w:rsidRDefault="003E0E6D" w:rsidP="003E0E6D">
      <w:pPr>
        <w:spacing w:line="520" w:lineRule="exact"/>
        <w:rPr>
          <w:rFonts w:ascii="仿宋" w:eastAsia="仿宋" w:hAnsi="仿宋" w:cs="Times New Roman"/>
          <w:sz w:val="28"/>
          <w:szCs w:val="28"/>
        </w:rPr>
      </w:pPr>
      <w:r>
        <w:rPr>
          <w:rFonts w:ascii="仿宋" w:eastAsia="仿宋" w:hAnsi="仿宋" w:hint="eastAsia"/>
          <w:sz w:val="28"/>
          <w:szCs w:val="28"/>
        </w:rPr>
        <w:t>说明：</w:t>
      </w:r>
    </w:p>
    <w:p w:rsidR="003E0E6D" w:rsidRDefault="003E0E6D" w:rsidP="003E0E6D">
      <w:pPr>
        <w:spacing w:line="520" w:lineRule="exact"/>
        <w:ind w:firstLineChars="200" w:firstLine="560"/>
        <w:rPr>
          <w:rFonts w:ascii="仿宋" w:eastAsia="仿宋" w:hAnsi="仿宋"/>
          <w:sz w:val="28"/>
          <w:szCs w:val="28"/>
        </w:rPr>
      </w:pPr>
      <w:r>
        <w:rPr>
          <w:rFonts w:ascii="仿宋" w:eastAsia="仿宋" w:hAnsi="仿宋" w:hint="eastAsia"/>
          <w:sz w:val="28"/>
          <w:szCs w:val="28"/>
        </w:rPr>
        <w:t>字体、字号：参照模板，一级标题用黑体三号字；二级标题用仿宋GB2312三号字，加黑；正文内容用仿宋GB2312三号字，固定行距28磅；如文中有图表等，文字可用仿宋GB2312小四号字。</w:t>
      </w:r>
    </w:p>
    <w:p w:rsidR="003E0E6D" w:rsidRPr="004A1F5E" w:rsidRDefault="003E0E6D" w:rsidP="003E0E6D">
      <w:pPr>
        <w:ind w:firstLineChars="200" w:firstLine="480"/>
        <w:rPr>
          <w:rFonts w:asciiTheme="minorEastAsia" w:hAnsiTheme="minorEastAsia"/>
          <w:sz w:val="24"/>
          <w:szCs w:val="24"/>
        </w:rPr>
        <w:sectPr w:rsidR="003E0E6D" w:rsidRPr="004A1F5E">
          <w:pgSz w:w="11906" w:h="16838"/>
          <w:pgMar w:top="1440" w:right="1800" w:bottom="1440" w:left="1800" w:header="851" w:footer="992" w:gutter="0"/>
          <w:cols w:space="425"/>
          <w:docGrid w:type="lines" w:linePitch="312"/>
        </w:sectPr>
      </w:pPr>
      <w:r>
        <w:rPr>
          <w:rFonts w:asciiTheme="minorEastAsia" w:hAnsiTheme="minorEastAsia" w:hint="eastAsia"/>
          <w:sz w:val="24"/>
          <w:szCs w:val="24"/>
        </w:rPr>
        <w:t>。</w:t>
      </w:r>
    </w:p>
    <w:p w:rsidR="003E0E6D" w:rsidRDefault="003E0E6D" w:rsidP="003E0E6D">
      <w:r w:rsidRPr="004F0FF8">
        <w:rPr>
          <w:sz w:val="24"/>
        </w:rPr>
        <w:lastRenderedPageBreak/>
        <w:t>附件</w:t>
      </w:r>
      <w:r w:rsidRPr="004F0FF8">
        <w:rPr>
          <w:rFonts w:hint="eastAsia"/>
          <w:sz w:val="24"/>
        </w:rPr>
        <w:t>3</w:t>
      </w:r>
      <w:r>
        <w:rPr>
          <w:rFonts w:hint="eastAsia"/>
        </w:rPr>
        <w:t>：</w:t>
      </w:r>
    </w:p>
    <w:p w:rsidR="003E0E6D" w:rsidRDefault="003E0E6D" w:rsidP="003E0E6D">
      <w:pPr>
        <w:jc w:val="center"/>
        <w:rPr>
          <w:rFonts w:ascii="方正小标宋简体" w:eastAsia="方正小标宋简体"/>
          <w:sz w:val="32"/>
          <w:szCs w:val="32"/>
        </w:rPr>
      </w:pPr>
      <w:r>
        <w:rPr>
          <w:rFonts w:ascii="方正小标宋简体" w:eastAsia="方正小标宋简体" w:hint="eastAsia"/>
          <w:sz w:val="32"/>
          <w:szCs w:val="32"/>
        </w:rPr>
        <w:t>****大学（学院）专业人才培养状况年度报告（2016年）补充说明</w:t>
      </w:r>
    </w:p>
    <w:tbl>
      <w:tblPr>
        <w:tblpPr w:leftFromText="180" w:rightFromText="180" w:vertAnchor="text" w:tblpX="-176"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2835"/>
        <w:gridCol w:w="10773"/>
      </w:tblGrid>
      <w:tr w:rsidR="003E0E6D" w:rsidTr="00695CC3">
        <w:trPr>
          <w:trHeight w:hRule="exact" w:val="438"/>
        </w:trPr>
        <w:tc>
          <w:tcPr>
            <w:tcW w:w="993" w:type="dxa"/>
            <w:tcBorders>
              <w:top w:val="single" w:sz="4" w:space="0" w:color="auto"/>
              <w:left w:val="single" w:sz="4" w:space="0" w:color="auto"/>
              <w:bottom w:val="single" w:sz="4" w:space="0" w:color="auto"/>
              <w:right w:val="single" w:sz="4" w:space="0" w:color="auto"/>
            </w:tcBorders>
          </w:tcPr>
          <w:p w:rsidR="003E0E6D" w:rsidRDefault="003E0E6D" w:rsidP="00695CC3">
            <w:pPr>
              <w:rPr>
                <w:rFonts w:ascii="仿宋" w:eastAsia="仿宋" w:hAnsi="仿宋"/>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模块</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说明</w:t>
            </w:r>
          </w:p>
        </w:tc>
      </w:tr>
      <w:tr w:rsidR="003E0E6D" w:rsidTr="00695CC3">
        <w:trPr>
          <w:trHeight w:hRule="exact" w:val="340"/>
        </w:trPr>
        <w:tc>
          <w:tcPr>
            <w:tcW w:w="993" w:type="dxa"/>
            <w:vMerge w:val="restart"/>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学校基本情 况</w:t>
            </w: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办学定位</w:t>
            </w:r>
          </w:p>
        </w:tc>
        <w:tc>
          <w:tcPr>
            <w:tcW w:w="10773" w:type="dxa"/>
            <w:tcBorders>
              <w:top w:val="single" w:sz="4" w:space="0" w:color="auto"/>
              <w:left w:val="single" w:sz="4" w:space="0" w:color="auto"/>
              <w:bottom w:val="single" w:sz="4" w:space="0" w:color="auto"/>
              <w:right w:val="single" w:sz="4" w:space="0" w:color="auto"/>
            </w:tcBorders>
          </w:tcPr>
          <w:p w:rsidR="003E0E6D" w:rsidRDefault="003E0E6D" w:rsidP="00695CC3">
            <w:pPr>
              <w:rPr>
                <w:rFonts w:ascii="仿宋" w:eastAsia="仿宋" w:hAnsi="仿宋"/>
                <w:sz w:val="24"/>
                <w:szCs w:val="24"/>
              </w:rPr>
            </w:pPr>
          </w:p>
        </w:tc>
      </w:tr>
      <w:tr w:rsidR="003E0E6D" w:rsidTr="00695CC3">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办学理念</w:t>
            </w:r>
          </w:p>
        </w:tc>
        <w:tc>
          <w:tcPr>
            <w:tcW w:w="10773" w:type="dxa"/>
            <w:tcBorders>
              <w:top w:val="single" w:sz="4" w:space="0" w:color="auto"/>
              <w:left w:val="single" w:sz="4" w:space="0" w:color="auto"/>
              <w:bottom w:val="single" w:sz="4" w:space="0" w:color="auto"/>
              <w:right w:val="single" w:sz="4" w:space="0" w:color="auto"/>
            </w:tcBorders>
          </w:tcPr>
          <w:p w:rsidR="003E0E6D" w:rsidRDefault="003E0E6D" w:rsidP="00695CC3">
            <w:pPr>
              <w:rPr>
                <w:rFonts w:ascii="仿宋" w:eastAsia="仿宋" w:hAnsi="仿宋"/>
                <w:sz w:val="24"/>
                <w:szCs w:val="24"/>
              </w:rPr>
            </w:pPr>
          </w:p>
        </w:tc>
      </w:tr>
      <w:tr w:rsidR="003E0E6D" w:rsidTr="00695CC3">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办学规模</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以全国高校教学基本状态数据库中本年度提交的数据为准</w:t>
            </w:r>
          </w:p>
        </w:tc>
      </w:tr>
      <w:tr w:rsidR="003E0E6D" w:rsidTr="00695CC3">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办学条件</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以全国高校教学基本状态数据库中本年度提交的数据为准</w:t>
            </w:r>
          </w:p>
        </w:tc>
      </w:tr>
      <w:tr w:rsidR="003E0E6D" w:rsidTr="00695CC3">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经费投入</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以全国高校教学基本状态数据库中本年度提交的数据为准</w:t>
            </w:r>
          </w:p>
        </w:tc>
      </w:tr>
      <w:tr w:rsidR="003E0E6D" w:rsidTr="00695CC3">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专业设置</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以全国高校教学基本状态数据库中本年度提交的数据为准</w:t>
            </w:r>
          </w:p>
        </w:tc>
      </w:tr>
      <w:tr w:rsidR="003E0E6D" w:rsidTr="00695CC3">
        <w:trPr>
          <w:trHeight w:hRule="exac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就业创业情况</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以全国高校教学基本状态数据库中本年度提交的数据为准</w:t>
            </w:r>
          </w:p>
        </w:tc>
      </w:tr>
      <w:tr w:rsidR="003E0E6D" w:rsidTr="00695CC3">
        <w:trPr>
          <w:trHeight w:hRule="exact" w:val="308"/>
        </w:trPr>
        <w:tc>
          <w:tcPr>
            <w:tcW w:w="993" w:type="dxa"/>
            <w:vMerge w:val="restart"/>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各专业情况</w:t>
            </w: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人才培养目标</w:t>
            </w:r>
          </w:p>
        </w:tc>
        <w:tc>
          <w:tcPr>
            <w:tcW w:w="10773" w:type="dxa"/>
            <w:tcBorders>
              <w:top w:val="single" w:sz="4" w:space="0" w:color="auto"/>
              <w:left w:val="single" w:sz="4" w:space="0" w:color="auto"/>
              <w:bottom w:val="single" w:sz="4" w:space="0" w:color="auto"/>
              <w:right w:val="single" w:sz="4" w:space="0" w:color="auto"/>
            </w:tcBorders>
          </w:tcPr>
          <w:p w:rsidR="003E0E6D" w:rsidRDefault="003E0E6D" w:rsidP="00695CC3">
            <w:pPr>
              <w:rPr>
                <w:rFonts w:ascii="仿宋" w:eastAsia="仿宋" w:hAnsi="仿宋"/>
                <w:sz w:val="24"/>
                <w:szCs w:val="24"/>
              </w:rPr>
            </w:pPr>
          </w:p>
        </w:tc>
      </w:tr>
      <w:tr w:rsidR="003E0E6D" w:rsidTr="00695CC3">
        <w:trPr>
          <w:trHeight w:hRule="exact" w:val="1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培养能力</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b/>
                <w:sz w:val="24"/>
                <w:szCs w:val="24"/>
              </w:rPr>
              <w:t>专业设置情况：</w:t>
            </w:r>
            <w:r>
              <w:rPr>
                <w:rFonts w:ascii="仿宋" w:eastAsia="仿宋" w:hAnsi="仿宋" w:hint="eastAsia"/>
                <w:sz w:val="24"/>
                <w:szCs w:val="24"/>
              </w:rPr>
              <w:t>本专业的设置与发展情况</w:t>
            </w:r>
          </w:p>
          <w:p w:rsidR="003E0E6D" w:rsidRDefault="003E0E6D" w:rsidP="00695CC3">
            <w:pPr>
              <w:rPr>
                <w:rFonts w:ascii="仿宋" w:eastAsia="仿宋" w:hAnsi="仿宋"/>
                <w:sz w:val="24"/>
                <w:szCs w:val="24"/>
              </w:rPr>
            </w:pPr>
            <w:r>
              <w:rPr>
                <w:rFonts w:ascii="仿宋" w:eastAsia="仿宋" w:hAnsi="仿宋" w:hint="eastAsia"/>
                <w:b/>
                <w:sz w:val="24"/>
                <w:szCs w:val="24"/>
              </w:rPr>
              <w:t>在校生规模：</w:t>
            </w:r>
            <w:r>
              <w:rPr>
                <w:rFonts w:ascii="仿宋" w:eastAsia="仿宋" w:hAnsi="仿宋" w:hint="eastAsia"/>
                <w:sz w:val="24"/>
                <w:szCs w:val="24"/>
              </w:rPr>
              <w:t>截止11月份本专业的在校生</w:t>
            </w:r>
          </w:p>
          <w:p w:rsidR="003E0E6D" w:rsidRDefault="003E0E6D" w:rsidP="00695CC3">
            <w:pPr>
              <w:rPr>
                <w:rFonts w:ascii="仿宋" w:eastAsia="仿宋" w:hAnsi="仿宋"/>
                <w:sz w:val="24"/>
                <w:szCs w:val="24"/>
              </w:rPr>
            </w:pPr>
            <w:r>
              <w:rPr>
                <w:rFonts w:ascii="仿宋" w:eastAsia="仿宋" w:hAnsi="仿宋" w:hint="eastAsia"/>
                <w:b/>
                <w:sz w:val="24"/>
                <w:szCs w:val="24"/>
              </w:rPr>
              <w:t>课程设置情况</w:t>
            </w:r>
            <w:r>
              <w:rPr>
                <w:rFonts w:ascii="仿宋" w:eastAsia="仿宋" w:hAnsi="仿宋" w:hint="eastAsia"/>
                <w:sz w:val="24"/>
                <w:szCs w:val="24"/>
              </w:rPr>
              <w:t>：本专业正在使用的培养方案中的课程设置情况，如果本年度修订过培养方案，把修改完善的部分加以说明。</w:t>
            </w:r>
          </w:p>
          <w:p w:rsidR="003E0E6D" w:rsidRDefault="003E0E6D" w:rsidP="00695CC3">
            <w:pPr>
              <w:rPr>
                <w:rFonts w:ascii="仿宋" w:eastAsia="仿宋" w:hAnsi="仿宋"/>
                <w:sz w:val="24"/>
                <w:szCs w:val="24"/>
              </w:rPr>
            </w:pPr>
            <w:r>
              <w:rPr>
                <w:rFonts w:ascii="仿宋" w:eastAsia="仿宋" w:hAnsi="仿宋" w:hint="eastAsia"/>
                <w:b/>
                <w:sz w:val="24"/>
                <w:szCs w:val="24"/>
              </w:rPr>
              <w:t>创新创业教育</w:t>
            </w:r>
            <w:r>
              <w:rPr>
                <w:rFonts w:ascii="仿宋" w:eastAsia="仿宋" w:hAnsi="仿宋" w:hint="eastAsia"/>
                <w:sz w:val="24"/>
                <w:szCs w:val="24"/>
              </w:rPr>
              <w:t>：结合本校创新创业教育的开展情况总结本专业的教育情况</w:t>
            </w:r>
          </w:p>
        </w:tc>
      </w:tr>
      <w:tr w:rsidR="003E0E6D" w:rsidTr="00695CC3">
        <w:trPr>
          <w:trHeight w:hRule="exact" w:val="3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培养条件</w:t>
            </w:r>
          </w:p>
          <w:p w:rsidR="003E0E6D" w:rsidRDefault="003E0E6D" w:rsidP="00695CC3">
            <w:pPr>
              <w:jc w:val="center"/>
              <w:rPr>
                <w:rFonts w:ascii="仿宋" w:eastAsia="仿宋" w:hAnsi="仿宋"/>
                <w:sz w:val="24"/>
                <w:szCs w:val="24"/>
              </w:rPr>
            </w:pPr>
            <w:r>
              <w:rPr>
                <w:rFonts w:ascii="仿宋" w:eastAsia="仿宋" w:hAnsi="仿宋" w:hint="eastAsia"/>
                <w:sz w:val="24"/>
                <w:szCs w:val="24"/>
              </w:rPr>
              <w:t>【截止2016年11月数据，及与2015年比较各培养条件变化情况】</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b/>
                <w:sz w:val="24"/>
                <w:szCs w:val="24"/>
              </w:rPr>
              <w:t>教学经费投入：</w:t>
            </w:r>
            <w:r>
              <w:rPr>
                <w:rFonts w:ascii="仿宋" w:eastAsia="仿宋" w:hAnsi="仿宋" w:hint="eastAsia"/>
                <w:sz w:val="24"/>
                <w:szCs w:val="24"/>
              </w:rPr>
              <w:t>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院系经费的各专业实际情况进行分配，数额尽可能准确。为便于分析，教学经费投入需计算生均经费。</w:t>
            </w:r>
          </w:p>
          <w:p w:rsidR="003E0E6D" w:rsidRDefault="003E0E6D" w:rsidP="00695CC3">
            <w:pPr>
              <w:rPr>
                <w:rFonts w:ascii="仿宋" w:eastAsia="仿宋" w:hAnsi="仿宋"/>
                <w:sz w:val="24"/>
                <w:szCs w:val="24"/>
              </w:rPr>
            </w:pPr>
            <w:r>
              <w:rPr>
                <w:rFonts w:ascii="仿宋" w:eastAsia="仿宋" w:hAnsi="仿宋" w:hint="eastAsia"/>
                <w:b/>
                <w:sz w:val="24"/>
                <w:szCs w:val="24"/>
              </w:rPr>
              <w:t>教学设备：</w:t>
            </w:r>
            <w:r>
              <w:rPr>
                <w:rFonts w:ascii="仿宋" w:eastAsia="仿宋" w:hAnsi="仿宋" w:hint="eastAsia"/>
                <w:sz w:val="24"/>
                <w:szCs w:val="24"/>
              </w:rPr>
              <w:t>满足教学需要的教学仪器设备名称，本年度投入变化情况等。</w:t>
            </w:r>
          </w:p>
          <w:p w:rsidR="003E0E6D" w:rsidRDefault="003E0E6D" w:rsidP="00695CC3">
            <w:pPr>
              <w:rPr>
                <w:rFonts w:ascii="仿宋" w:eastAsia="仿宋" w:hAnsi="仿宋"/>
                <w:sz w:val="24"/>
                <w:szCs w:val="24"/>
              </w:rPr>
            </w:pPr>
            <w:r>
              <w:rPr>
                <w:rFonts w:ascii="仿宋" w:eastAsia="仿宋" w:hAnsi="仿宋" w:hint="eastAsia"/>
                <w:b/>
                <w:sz w:val="24"/>
                <w:szCs w:val="24"/>
              </w:rPr>
              <w:t>教师队伍建设：</w:t>
            </w:r>
            <w:r>
              <w:rPr>
                <w:rFonts w:ascii="仿宋" w:eastAsia="仿宋" w:hAnsi="仿宋" w:hint="eastAsia"/>
                <w:sz w:val="24"/>
                <w:szCs w:val="24"/>
              </w:rPr>
              <w:t>专兼职教师队伍情况，本年度数量变化情况，专职教师的职称结构、学历结构、年龄结构变化情况，加强队伍建设的措施和投入变化等。</w:t>
            </w:r>
          </w:p>
          <w:p w:rsidR="003E0E6D" w:rsidRDefault="003E0E6D" w:rsidP="00695CC3">
            <w:pPr>
              <w:rPr>
                <w:rFonts w:ascii="仿宋" w:eastAsia="仿宋" w:hAnsi="仿宋"/>
                <w:sz w:val="24"/>
                <w:szCs w:val="24"/>
              </w:rPr>
            </w:pPr>
            <w:r>
              <w:rPr>
                <w:rFonts w:ascii="仿宋" w:eastAsia="仿宋" w:hAnsi="仿宋" w:hint="eastAsia"/>
                <w:b/>
                <w:sz w:val="24"/>
                <w:szCs w:val="24"/>
              </w:rPr>
              <w:t>实习基地建设：</w:t>
            </w:r>
            <w:r>
              <w:rPr>
                <w:rFonts w:ascii="仿宋" w:eastAsia="仿宋" w:hAnsi="仿宋" w:hint="eastAsia"/>
                <w:sz w:val="24"/>
                <w:szCs w:val="24"/>
              </w:rPr>
              <w:t>校内外实习基地的名称和数量变化情况、实习基地建设的投入变化情况等。</w:t>
            </w:r>
          </w:p>
          <w:p w:rsidR="003E0E6D" w:rsidRDefault="003E0E6D" w:rsidP="00695CC3">
            <w:pPr>
              <w:rPr>
                <w:rFonts w:ascii="仿宋" w:eastAsia="仿宋" w:hAnsi="仿宋"/>
                <w:sz w:val="24"/>
                <w:szCs w:val="24"/>
              </w:rPr>
            </w:pPr>
            <w:r>
              <w:rPr>
                <w:rFonts w:ascii="仿宋" w:eastAsia="仿宋" w:hAnsi="仿宋" w:hint="eastAsia"/>
                <w:b/>
                <w:sz w:val="24"/>
                <w:szCs w:val="24"/>
              </w:rPr>
              <w:t>信息化建设：</w:t>
            </w:r>
            <w:r>
              <w:rPr>
                <w:rFonts w:ascii="仿宋" w:eastAsia="仿宋" w:hAnsi="仿宋" w:hint="eastAsia"/>
                <w:sz w:val="24"/>
                <w:szCs w:val="24"/>
              </w:rPr>
              <w:t>校园网建设、多媒体课程资源建设、数字化文献资源建设等建设措施及投入变化情况等。</w:t>
            </w:r>
          </w:p>
        </w:tc>
      </w:tr>
      <w:tr w:rsidR="003E0E6D" w:rsidTr="00695CC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培养机制与特色</w:t>
            </w:r>
          </w:p>
        </w:tc>
        <w:tc>
          <w:tcPr>
            <w:tcW w:w="10773" w:type="dxa"/>
            <w:tcBorders>
              <w:top w:val="single" w:sz="4" w:space="0" w:color="auto"/>
              <w:left w:val="single" w:sz="4" w:space="0" w:color="auto"/>
              <w:bottom w:val="single" w:sz="4" w:space="0" w:color="auto"/>
              <w:right w:val="single" w:sz="4" w:space="0" w:color="auto"/>
            </w:tcBorders>
          </w:tcPr>
          <w:p w:rsidR="003E0E6D" w:rsidRDefault="003E0E6D" w:rsidP="00695CC3">
            <w:pPr>
              <w:rPr>
                <w:rFonts w:ascii="仿宋" w:eastAsia="仿宋" w:hAnsi="仿宋"/>
                <w:sz w:val="24"/>
                <w:szCs w:val="24"/>
              </w:rPr>
            </w:pPr>
          </w:p>
        </w:tc>
      </w:tr>
      <w:tr w:rsidR="003E0E6D" w:rsidTr="00695CC3">
        <w:trPr>
          <w:trHeight w:hRule="exact" w:val="2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培养质量</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b/>
                <w:sz w:val="24"/>
                <w:szCs w:val="24"/>
              </w:rPr>
              <w:t>毕业生就业率</w:t>
            </w:r>
            <w:r>
              <w:rPr>
                <w:rFonts w:ascii="仿宋" w:eastAsia="仿宋" w:hAnsi="仿宋" w:hint="eastAsia"/>
                <w:sz w:val="24"/>
                <w:szCs w:val="24"/>
              </w:rPr>
              <w:t>：2016届毕业生；</w:t>
            </w:r>
          </w:p>
          <w:p w:rsidR="003E0E6D" w:rsidRDefault="003E0E6D" w:rsidP="00695CC3">
            <w:pPr>
              <w:rPr>
                <w:rFonts w:ascii="仿宋" w:eastAsia="仿宋" w:hAnsi="仿宋"/>
                <w:sz w:val="24"/>
                <w:szCs w:val="24"/>
              </w:rPr>
            </w:pPr>
            <w:r>
              <w:rPr>
                <w:rFonts w:ascii="仿宋" w:eastAsia="仿宋" w:hAnsi="仿宋" w:hint="eastAsia"/>
                <w:b/>
                <w:sz w:val="24"/>
                <w:szCs w:val="24"/>
              </w:rPr>
              <w:t>就业专业对口率</w:t>
            </w:r>
            <w:r>
              <w:rPr>
                <w:rFonts w:ascii="仿宋" w:eastAsia="仿宋" w:hAnsi="仿宋" w:hint="eastAsia"/>
                <w:sz w:val="24"/>
                <w:szCs w:val="24"/>
              </w:rPr>
              <w:t>：2016届毕业生；</w:t>
            </w:r>
          </w:p>
          <w:p w:rsidR="003E0E6D" w:rsidRDefault="003E0E6D" w:rsidP="00695CC3">
            <w:pPr>
              <w:rPr>
                <w:rFonts w:ascii="仿宋" w:eastAsia="仿宋" w:hAnsi="仿宋"/>
                <w:sz w:val="24"/>
                <w:szCs w:val="24"/>
              </w:rPr>
            </w:pPr>
            <w:r>
              <w:rPr>
                <w:rFonts w:ascii="仿宋" w:eastAsia="仿宋" w:hAnsi="仿宋" w:hint="eastAsia"/>
                <w:b/>
                <w:sz w:val="24"/>
                <w:szCs w:val="24"/>
              </w:rPr>
              <w:t>毕业生发展情况：</w:t>
            </w:r>
            <w:r>
              <w:rPr>
                <w:rFonts w:ascii="仿宋" w:eastAsia="仿宋" w:hAnsi="仿宋" w:hint="eastAsia"/>
                <w:sz w:val="24"/>
                <w:szCs w:val="24"/>
              </w:rPr>
              <w:t>截至2016年11月底，2016届毕业生的就业单位分布情况等；</w:t>
            </w:r>
          </w:p>
          <w:p w:rsidR="003E0E6D" w:rsidRDefault="003E0E6D" w:rsidP="00695CC3">
            <w:pPr>
              <w:rPr>
                <w:rFonts w:ascii="仿宋" w:eastAsia="仿宋" w:hAnsi="仿宋"/>
                <w:sz w:val="24"/>
                <w:szCs w:val="24"/>
              </w:rPr>
            </w:pPr>
            <w:r>
              <w:rPr>
                <w:rFonts w:ascii="仿宋" w:eastAsia="仿宋" w:hAnsi="仿宋" w:hint="eastAsia"/>
                <w:b/>
                <w:sz w:val="24"/>
                <w:szCs w:val="24"/>
              </w:rPr>
              <w:t>就业单位满意率：</w:t>
            </w:r>
            <w:r>
              <w:rPr>
                <w:rFonts w:ascii="仿宋" w:eastAsia="仿宋" w:hAnsi="仿宋" w:hint="eastAsia"/>
                <w:sz w:val="24"/>
                <w:szCs w:val="24"/>
              </w:rPr>
              <w:t>2016届毕业生就业单位满意情况；</w:t>
            </w:r>
          </w:p>
          <w:p w:rsidR="003E0E6D" w:rsidRDefault="003E0E6D" w:rsidP="00695CC3">
            <w:pPr>
              <w:rPr>
                <w:rFonts w:ascii="仿宋" w:eastAsia="仿宋" w:hAnsi="仿宋"/>
                <w:sz w:val="24"/>
                <w:szCs w:val="24"/>
              </w:rPr>
            </w:pPr>
            <w:r>
              <w:rPr>
                <w:rFonts w:ascii="仿宋" w:eastAsia="仿宋" w:hAnsi="仿宋" w:hint="eastAsia"/>
                <w:b/>
                <w:sz w:val="24"/>
                <w:szCs w:val="24"/>
              </w:rPr>
              <w:t>社会对专业的评价：</w:t>
            </w:r>
            <w:r>
              <w:rPr>
                <w:rFonts w:ascii="仿宋" w:eastAsia="仿宋" w:hAnsi="仿宋" w:hint="eastAsia"/>
                <w:sz w:val="24"/>
                <w:szCs w:val="24"/>
              </w:rPr>
              <w:t>社会各界对本专业人才培养情况的总体评价情况，如本专业获得的荣誉或建设项目、本专业毕业生获得的荣誉等，可用案例、媒体报道、数据等加以佐证；</w:t>
            </w:r>
          </w:p>
          <w:p w:rsidR="003E0E6D" w:rsidRDefault="003E0E6D" w:rsidP="00695CC3">
            <w:pPr>
              <w:rPr>
                <w:rFonts w:ascii="仿宋" w:eastAsia="仿宋" w:hAnsi="仿宋"/>
                <w:sz w:val="24"/>
                <w:szCs w:val="24"/>
              </w:rPr>
            </w:pPr>
            <w:r>
              <w:rPr>
                <w:rFonts w:ascii="仿宋" w:eastAsia="仿宋" w:hAnsi="仿宋" w:hint="eastAsia"/>
                <w:b/>
                <w:sz w:val="24"/>
                <w:szCs w:val="24"/>
              </w:rPr>
              <w:t>学生就读该专业的意愿：</w:t>
            </w:r>
            <w:r>
              <w:rPr>
                <w:rFonts w:ascii="仿宋" w:eastAsia="仿宋" w:hAnsi="仿宋" w:hint="eastAsia"/>
                <w:sz w:val="24"/>
                <w:szCs w:val="24"/>
              </w:rPr>
              <w:t>2016级省内外本科生的一次录取率及报到率。</w:t>
            </w:r>
          </w:p>
        </w:tc>
      </w:tr>
      <w:tr w:rsidR="003E0E6D" w:rsidTr="00695CC3">
        <w:trPr>
          <w:trHeight w:hRule="exac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毕业生就业创业</w:t>
            </w:r>
          </w:p>
        </w:tc>
        <w:tc>
          <w:tcPr>
            <w:tcW w:w="10773" w:type="dxa"/>
            <w:tcBorders>
              <w:top w:val="single" w:sz="4" w:space="0" w:color="auto"/>
              <w:left w:val="single" w:sz="4" w:space="0" w:color="auto"/>
              <w:bottom w:val="single" w:sz="4" w:space="0" w:color="auto"/>
              <w:right w:val="single" w:sz="4" w:space="0" w:color="auto"/>
            </w:tcBorders>
            <w:hideMark/>
          </w:tcPr>
          <w:p w:rsidR="003E0E6D" w:rsidRDefault="003E0E6D" w:rsidP="00695CC3">
            <w:pPr>
              <w:rPr>
                <w:rFonts w:ascii="仿宋" w:eastAsia="仿宋" w:hAnsi="仿宋"/>
                <w:sz w:val="24"/>
                <w:szCs w:val="24"/>
              </w:rPr>
            </w:pPr>
            <w:r>
              <w:rPr>
                <w:rFonts w:ascii="仿宋" w:eastAsia="仿宋" w:hAnsi="仿宋" w:hint="eastAsia"/>
                <w:sz w:val="24"/>
                <w:szCs w:val="24"/>
              </w:rPr>
              <w:t>2016届毕业生截至2016年11月底的就业创业情况，典型案例可报告近三年的情况。</w:t>
            </w:r>
          </w:p>
        </w:tc>
      </w:tr>
      <w:tr w:rsidR="003E0E6D" w:rsidTr="00695CC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专业发展趋势与建议</w:t>
            </w:r>
          </w:p>
        </w:tc>
        <w:tc>
          <w:tcPr>
            <w:tcW w:w="10773" w:type="dxa"/>
            <w:tcBorders>
              <w:top w:val="single" w:sz="4" w:space="0" w:color="auto"/>
              <w:left w:val="single" w:sz="4" w:space="0" w:color="auto"/>
              <w:bottom w:val="single" w:sz="4" w:space="0" w:color="auto"/>
              <w:right w:val="single" w:sz="4" w:space="0" w:color="auto"/>
            </w:tcBorders>
          </w:tcPr>
          <w:p w:rsidR="003E0E6D" w:rsidRDefault="003E0E6D" w:rsidP="00695CC3">
            <w:pPr>
              <w:rPr>
                <w:rFonts w:ascii="仿宋" w:eastAsia="仿宋" w:hAnsi="仿宋"/>
                <w:sz w:val="24"/>
                <w:szCs w:val="24"/>
              </w:rPr>
            </w:pPr>
          </w:p>
        </w:tc>
      </w:tr>
      <w:tr w:rsidR="003E0E6D" w:rsidTr="00695CC3">
        <w:trPr>
          <w:trHeight w:hRule="exac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E6D" w:rsidRDefault="003E0E6D" w:rsidP="00695CC3">
            <w:pPr>
              <w:widowControl/>
              <w:jc w:val="left"/>
              <w:rPr>
                <w:rFonts w:ascii="仿宋" w:eastAsia="仿宋" w:hAnsi="仿宋"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E0E6D" w:rsidRDefault="003E0E6D" w:rsidP="00695CC3">
            <w:pPr>
              <w:jc w:val="center"/>
              <w:rPr>
                <w:rFonts w:ascii="仿宋" w:eastAsia="仿宋" w:hAnsi="仿宋"/>
                <w:sz w:val="24"/>
                <w:szCs w:val="24"/>
              </w:rPr>
            </w:pPr>
            <w:r>
              <w:rPr>
                <w:rFonts w:ascii="仿宋" w:eastAsia="仿宋" w:hAnsi="仿宋" w:hint="eastAsia"/>
                <w:sz w:val="24"/>
                <w:szCs w:val="24"/>
              </w:rPr>
              <w:t>存在的问题及拟采取的对策措施</w:t>
            </w:r>
          </w:p>
        </w:tc>
        <w:tc>
          <w:tcPr>
            <w:tcW w:w="10773" w:type="dxa"/>
            <w:tcBorders>
              <w:top w:val="single" w:sz="4" w:space="0" w:color="auto"/>
              <w:left w:val="single" w:sz="4" w:space="0" w:color="auto"/>
              <w:bottom w:val="single" w:sz="4" w:space="0" w:color="auto"/>
              <w:right w:val="single" w:sz="4" w:space="0" w:color="auto"/>
            </w:tcBorders>
          </w:tcPr>
          <w:p w:rsidR="003E0E6D" w:rsidRDefault="003E0E6D" w:rsidP="00695CC3">
            <w:pPr>
              <w:rPr>
                <w:rFonts w:ascii="仿宋" w:eastAsia="仿宋" w:hAnsi="仿宋"/>
                <w:sz w:val="24"/>
                <w:szCs w:val="24"/>
              </w:rPr>
            </w:pPr>
          </w:p>
        </w:tc>
      </w:tr>
    </w:tbl>
    <w:p w:rsidR="003E0E6D" w:rsidRDefault="003E0E6D" w:rsidP="003E0E6D">
      <w:pPr>
        <w:spacing w:line="520" w:lineRule="exact"/>
        <w:rPr>
          <w:rFonts w:ascii="仿宋" w:eastAsia="仿宋" w:hAnsi="仿宋"/>
          <w:sz w:val="28"/>
          <w:szCs w:val="28"/>
        </w:rPr>
      </w:pPr>
    </w:p>
    <w:p w:rsidR="003E0E6D" w:rsidRDefault="003E0E6D" w:rsidP="003E0E6D">
      <w:pPr>
        <w:spacing w:line="520" w:lineRule="exact"/>
        <w:rPr>
          <w:rFonts w:ascii="仿宋" w:eastAsia="仿宋" w:hAnsi="仿宋"/>
          <w:sz w:val="28"/>
          <w:szCs w:val="28"/>
        </w:rPr>
      </w:pPr>
    </w:p>
    <w:p w:rsidR="003E0E6D" w:rsidRDefault="003E0E6D" w:rsidP="003E0E6D">
      <w:pPr>
        <w:spacing w:line="520" w:lineRule="exact"/>
        <w:rPr>
          <w:rFonts w:ascii="仿宋" w:eastAsia="仿宋" w:hAnsi="仿宋"/>
          <w:sz w:val="28"/>
          <w:szCs w:val="28"/>
        </w:rPr>
      </w:pPr>
    </w:p>
    <w:p w:rsidR="003E0E6D" w:rsidRDefault="003E0E6D" w:rsidP="003E0E6D">
      <w:pPr>
        <w:spacing w:line="520" w:lineRule="exact"/>
        <w:rPr>
          <w:rFonts w:ascii="仿宋" w:eastAsia="仿宋" w:hAnsi="仿宋"/>
          <w:sz w:val="28"/>
          <w:szCs w:val="28"/>
        </w:rPr>
      </w:pPr>
    </w:p>
    <w:p w:rsidR="003E0E6D" w:rsidRDefault="003E0E6D" w:rsidP="003E0E6D">
      <w:pPr>
        <w:spacing w:line="520" w:lineRule="exact"/>
        <w:rPr>
          <w:rFonts w:ascii="仿宋" w:eastAsia="仿宋" w:hAnsi="仿宋"/>
          <w:sz w:val="28"/>
          <w:szCs w:val="28"/>
        </w:rPr>
      </w:pPr>
    </w:p>
    <w:p w:rsidR="003E0E6D" w:rsidRPr="00AF36B9" w:rsidRDefault="003E0E6D" w:rsidP="003E0E6D">
      <w:pPr>
        <w:jc w:val="center"/>
        <w:rPr>
          <w:rFonts w:ascii="方正小标宋简体" w:eastAsia="方正小标宋简体" w:hAnsiTheme="minorEastAsia"/>
          <w:sz w:val="24"/>
          <w:szCs w:val="24"/>
        </w:rPr>
      </w:pPr>
    </w:p>
    <w:p w:rsidR="00724874" w:rsidRPr="003E0E6D" w:rsidRDefault="00724874">
      <w:bookmarkStart w:id="0" w:name="_GoBack"/>
      <w:bookmarkEnd w:id="0"/>
    </w:p>
    <w:sectPr w:rsidR="00724874" w:rsidRPr="003E0E6D" w:rsidSect="00AF36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37" w:rsidRDefault="00902937" w:rsidP="003E0E6D">
      <w:r>
        <w:separator/>
      </w:r>
    </w:p>
  </w:endnote>
  <w:endnote w:type="continuationSeparator" w:id="0">
    <w:p w:rsidR="00902937" w:rsidRDefault="00902937" w:rsidP="003E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37" w:rsidRDefault="00902937" w:rsidP="003E0E6D">
      <w:r>
        <w:separator/>
      </w:r>
    </w:p>
  </w:footnote>
  <w:footnote w:type="continuationSeparator" w:id="0">
    <w:p w:rsidR="00902937" w:rsidRDefault="00902937" w:rsidP="003E0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FF"/>
    <w:rsid w:val="00007809"/>
    <w:rsid w:val="00023CEB"/>
    <w:rsid w:val="00026D82"/>
    <w:rsid w:val="0003265B"/>
    <w:rsid w:val="00040CDA"/>
    <w:rsid w:val="0004708A"/>
    <w:rsid w:val="0004756E"/>
    <w:rsid w:val="000672A0"/>
    <w:rsid w:val="00071002"/>
    <w:rsid w:val="000746D7"/>
    <w:rsid w:val="000812FF"/>
    <w:rsid w:val="00081C50"/>
    <w:rsid w:val="0009230D"/>
    <w:rsid w:val="000971C6"/>
    <w:rsid w:val="000A3D00"/>
    <w:rsid w:val="000A70AC"/>
    <w:rsid w:val="000B3A8B"/>
    <w:rsid w:val="000C74F0"/>
    <w:rsid w:val="000E426F"/>
    <w:rsid w:val="000E56C1"/>
    <w:rsid w:val="00103BCE"/>
    <w:rsid w:val="00122BAD"/>
    <w:rsid w:val="00140210"/>
    <w:rsid w:val="001565A7"/>
    <w:rsid w:val="0016234C"/>
    <w:rsid w:val="00171561"/>
    <w:rsid w:val="001771A6"/>
    <w:rsid w:val="001859C3"/>
    <w:rsid w:val="0019248C"/>
    <w:rsid w:val="001930A3"/>
    <w:rsid w:val="001B2C50"/>
    <w:rsid w:val="001C513B"/>
    <w:rsid w:val="001D085C"/>
    <w:rsid w:val="001D3E50"/>
    <w:rsid w:val="001D4D9B"/>
    <w:rsid w:val="001D57DF"/>
    <w:rsid w:val="001D7552"/>
    <w:rsid w:val="002064C7"/>
    <w:rsid w:val="0022540E"/>
    <w:rsid w:val="002310F8"/>
    <w:rsid w:val="00261855"/>
    <w:rsid w:val="0027519C"/>
    <w:rsid w:val="00286397"/>
    <w:rsid w:val="00290FB5"/>
    <w:rsid w:val="002963DC"/>
    <w:rsid w:val="002A772D"/>
    <w:rsid w:val="002B5991"/>
    <w:rsid w:val="002C7393"/>
    <w:rsid w:val="002D1ECC"/>
    <w:rsid w:val="002D6057"/>
    <w:rsid w:val="002F10C0"/>
    <w:rsid w:val="00300B07"/>
    <w:rsid w:val="00313ED6"/>
    <w:rsid w:val="00325296"/>
    <w:rsid w:val="003311E2"/>
    <w:rsid w:val="00351272"/>
    <w:rsid w:val="00370D95"/>
    <w:rsid w:val="003715E6"/>
    <w:rsid w:val="003735A7"/>
    <w:rsid w:val="003806C0"/>
    <w:rsid w:val="003819BA"/>
    <w:rsid w:val="00382DD3"/>
    <w:rsid w:val="00395792"/>
    <w:rsid w:val="003A4707"/>
    <w:rsid w:val="003B2E36"/>
    <w:rsid w:val="003C2735"/>
    <w:rsid w:val="003D2908"/>
    <w:rsid w:val="003E0E6D"/>
    <w:rsid w:val="003E50BC"/>
    <w:rsid w:val="003F4637"/>
    <w:rsid w:val="00402A3A"/>
    <w:rsid w:val="004068D4"/>
    <w:rsid w:val="00407867"/>
    <w:rsid w:val="004257C9"/>
    <w:rsid w:val="00432263"/>
    <w:rsid w:val="00436778"/>
    <w:rsid w:val="00442627"/>
    <w:rsid w:val="004519B1"/>
    <w:rsid w:val="004567D0"/>
    <w:rsid w:val="00463486"/>
    <w:rsid w:val="00470D86"/>
    <w:rsid w:val="004A261C"/>
    <w:rsid w:val="004B7490"/>
    <w:rsid w:val="004B7BD9"/>
    <w:rsid w:val="004C6F0A"/>
    <w:rsid w:val="004D42F7"/>
    <w:rsid w:val="004D615F"/>
    <w:rsid w:val="004E15F3"/>
    <w:rsid w:val="004F4B83"/>
    <w:rsid w:val="00511DDA"/>
    <w:rsid w:val="005220C3"/>
    <w:rsid w:val="00541882"/>
    <w:rsid w:val="00542AEC"/>
    <w:rsid w:val="00544CEF"/>
    <w:rsid w:val="00563B56"/>
    <w:rsid w:val="00581334"/>
    <w:rsid w:val="00582D04"/>
    <w:rsid w:val="005B6B0D"/>
    <w:rsid w:val="005C5E39"/>
    <w:rsid w:val="005E445D"/>
    <w:rsid w:val="005F27B5"/>
    <w:rsid w:val="005F5857"/>
    <w:rsid w:val="00600D2B"/>
    <w:rsid w:val="0061351F"/>
    <w:rsid w:val="006221E5"/>
    <w:rsid w:val="00631DB6"/>
    <w:rsid w:val="00651D37"/>
    <w:rsid w:val="00656A1B"/>
    <w:rsid w:val="00666D0D"/>
    <w:rsid w:val="00670E54"/>
    <w:rsid w:val="00681488"/>
    <w:rsid w:val="00682F45"/>
    <w:rsid w:val="0068389F"/>
    <w:rsid w:val="00685254"/>
    <w:rsid w:val="006A5882"/>
    <w:rsid w:val="006A6904"/>
    <w:rsid w:val="006C0424"/>
    <w:rsid w:val="006C0AA7"/>
    <w:rsid w:val="006D1C36"/>
    <w:rsid w:val="00715283"/>
    <w:rsid w:val="00717A57"/>
    <w:rsid w:val="0072289D"/>
    <w:rsid w:val="00724874"/>
    <w:rsid w:val="007301C2"/>
    <w:rsid w:val="00736943"/>
    <w:rsid w:val="00745E80"/>
    <w:rsid w:val="00775DE2"/>
    <w:rsid w:val="00786624"/>
    <w:rsid w:val="00790FAE"/>
    <w:rsid w:val="007936FD"/>
    <w:rsid w:val="007B04F6"/>
    <w:rsid w:val="007C498F"/>
    <w:rsid w:val="007D0C91"/>
    <w:rsid w:val="007D707D"/>
    <w:rsid w:val="007E06A1"/>
    <w:rsid w:val="008116FE"/>
    <w:rsid w:val="00821720"/>
    <w:rsid w:val="00831A32"/>
    <w:rsid w:val="00832867"/>
    <w:rsid w:val="008367A3"/>
    <w:rsid w:val="0083689D"/>
    <w:rsid w:val="00841FE4"/>
    <w:rsid w:val="00846C5C"/>
    <w:rsid w:val="00846DEB"/>
    <w:rsid w:val="00853BC2"/>
    <w:rsid w:val="0088305D"/>
    <w:rsid w:val="00883583"/>
    <w:rsid w:val="00884EAE"/>
    <w:rsid w:val="008B193D"/>
    <w:rsid w:val="008B52A5"/>
    <w:rsid w:val="008D435A"/>
    <w:rsid w:val="008E5AAD"/>
    <w:rsid w:val="008E6F9A"/>
    <w:rsid w:val="00902937"/>
    <w:rsid w:val="009047BC"/>
    <w:rsid w:val="009117BA"/>
    <w:rsid w:val="00916370"/>
    <w:rsid w:val="00924CA1"/>
    <w:rsid w:val="00953408"/>
    <w:rsid w:val="00963750"/>
    <w:rsid w:val="009717A0"/>
    <w:rsid w:val="00972468"/>
    <w:rsid w:val="00994E56"/>
    <w:rsid w:val="00995CDA"/>
    <w:rsid w:val="009A6F4D"/>
    <w:rsid w:val="009B051F"/>
    <w:rsid w:val="009C4FD8"/>
    <w:rsid w:val="009C6EC9"/>
    <w:rsid w:val="009D5A45"/>
    <w:rsid w:val="009E61DF"/>
    <w:rsid w:val="009F2E57"/>
    <w:rsid w:val="00A2662A"/>
    <w:rsid w:val="00A31CCB"/>
    <w:rsid w:val="00A44FB8"/>
    <w:rsid w:val="00A61641"/>
    <w:rsid w:val="00A74C51"/>
    <w:rsid w:val="00A8611D"/>
    <w:rsid w:val="00AA5829"/>
    <w:rsid w:val="00AA6BC4"/>
    <w:rsid w:val="00AB0E78"/>
    <w:rsid w:val="00AB3689"/>
    <w:rsid w:val="00AB36B1"/>
    <w:rsid w:val="00AC0627"/>
    <w:rsid w:val="00AC3BA0"/>
    <w:rsid w:val="00AD0D23"/>
    <w:rsid w:val="00AE2765"/>
    <w:rsid w:val="00AF3EA4"/>
    <w:rsid w:val="00B07367"/>
    <w:rsid w:val="00B268D8"/>
    <w:rsid w:val="00B304DA"/>
    <w:rsid w:val="00B47189"/>
    <w:rsid w:val="00B4747B"/>
    <w:rsid w:val="00B52A79"/>
    <w:rsid w:val="00B64B1A"/>
    <w:rsid w:val="00B75E38"/>
    <w:rsid w:val="00B82321"/>
    <w:rsid w:val="00B92A75"/>
    <w:rsid w:val="00BA0C5D"/>
    <w:rsid w:val="00BA2040"/>
    <w:rsid w:val="00BB01CE"/>
    <w:rsid w:val="00BC12DC"/>
    <w:rsid w:val="00BE36F1"/>
    <w:rsid w:val="00BE6C90"/>
    <w:rsid w:val="00BF21C7"/>
    <w:rsid w:val="00BF5079"/>
    <w:rsid w:val="00C1245C"/>
    <w:rsid w:val="00C21142"/>
    <w:rsid w:val="00C27763"/>
    <w:rsid w:val="00C33D98"/>
    <w:rsid w:val="00C41A33"/>
    <w:rsid w:val="00C603FC"/>
    <w:rsid w:val="00C72A2B"/>
    <w:rsid w:val="00C72F98"/>
    <w:rsid w:val="00C858EC"/>
    <w:rsid w:val="00C92157"/>
    <w:rsid w:val="00C97B63"/>
    <w:rsid w:val="00CB08D8"/>
    <w:rsid w:val="00CB3909"/>
    <w:rsid w:val="00CB5B96"/>
    <w:rsid w:val="00CC12AE"/>
    <w:rsid w:val="00CC381F"/>
    <w:rsid w:val="00CC3BBB"/>
    <w:rsid w:val="00CD0CA5"/>
    <w:rsid w:val="00CD0E70"/>
    <w:rsid w:val="00CE64BB"/>
    <w:rsid w:val="00CF4281"/>
    <w:rsid w:val="00D011AE"/>
    <w:rsid w:val="00D0413E"/>
    <w:rsid w:val="00D10202"/>
    <w:rsid w:val="00D141B3"/>
    <w:rsid w:val="00D15E9C"/>
    <w:rsid w:val="00D307A3"/>
    <w:rsid w:val="00D3447B"/>
    <w:rsid w:val="00D44403"/>
    <w:rsid w:val="00D5471D"/>
    <w:rsid w:val="00D879B1"/>
    <w:rsid w:val="00DA5FF0"/>
    <w:rsid w:val="00DB5542"/>
    <w:rsid w:val="00DC7E9F"/>
    <w:rsid w:val="00DD2424"/>
    <w:rsid w:val="00DE5492"/>
    <w:rsid w:val="00E0244D"/>
    <w:rsid w:val="00E15C53"/>
    <w:rsid w:val="00E35FFA"/>
    <w:rsid w:val="00E41274"/>
    <w:rsid w:val="00E42D9A"/>
    <w:rsid w:val="00E678B6"/>
    <w:rsid w:val="00E7081C"/>
    <w:rsid w:val="00E77638"/>
    <w:rsid w:val="00EA4399"/>
    <w:rsid w:val="00EA6566"/>
    <w:rsid w:val="00EB30AD"/>
    <w:rsid w:val="00EC27C8"/>
    <w:rsid w:val="00ED3DAA"/>
    <w:rsid w:val="00EE3C82"/>
    <w:rsid w:val="00EE4FB1"/>
    <w:rsid w:val="00EF644A"/>
    <w:rsid w:val="00F12A40"/>
    <w:rsid w:val="00F14FAA"/>
    <w:rsid w:val="00F26092"/>
    <w:rsid w:val="00F30AF4"/>
    <w:rsid w:val="00F342C2"/>
    <w:rsid w:val="00F37074"/>
    <w:rsid w:val="00F560D1"/>
    <w:rsid w:val="00F562B5"/>
    <w:rsid w:val="00F56F69"/>
    <w:rsid w:val="00F63621"/>
    <w:rsid w:val="00F745D1"/>
    <w:rsid w:val="00F75411"/>
    <w:rsid w:val="00F75623"/>
    <w:rsid w:val="00F75728"/>
    <w:rsid w:val="00F8087A"/>
    <w:rsid w:val="00F81FB2"/>
    <w:rsid w:val="00F82A2B"/>
    <w:rsid w:val="00F83DDF"/>
    <w:rsid w:val="00F85334"/>
    <w:rsid w:val="00F951C6"/>
    <w:rsid w:val="00F95DD6"/>
    <w:rsid w:val="00F96F0D"/>
    <w:rsid w:val="00FC3748"/>
    <w:rsid w:val="00FC63CC"/>
    <w:rsid w:val="00FD2B20"/>
    <w:rsid w:val="00FE05F2"/>
    <w:rsid w:val="00FE0740"/>
    <w:rsid w:val="00FE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2C759-1175-4E33-AF8E-466F6E3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E6D"/>
    <w:rPr>
      <w:sz w:val="18"/>
      <w:szCs w:val="18"/>
    </w:rPr>
  </w:style>
  <w:style w:type="paragraph" w:styleId="a4">
    <w:name w:val="footer"/>
    <w:basedOn w:val="a"/>
    <w:link w:val="Char0"/>
    <w:uiPriority w:val="99"/>
    <w:unhideWhenUsed/>
    <w:rsid w:val="003E0E6D"/>
    <w:pPr>
      <w:tabs>
        <w:tab w:val="center" w:pos="4153"/>
        <w:tab w:val="right" w:pos="8306"/>
      </w:tabs>
      <w:snapToGrid w:val="0"/>
      <w:jc w:val="left"/>
    </w:pPr>
    <w:rPr>
      <w:sz w:val="18"/>
      <w:szCs w:val="18"/>
    </w:rPr>
  </w:style>
  <w:style w:type="character" w:customStyle="1" w:styleId="Char0">
    <w:name w:val="页脚 Char"/>
    <w:basedOn w:val="a0"/>
    <w:link w:val="a4"/>
    <w:uiPriority w:val="99"/>
    <w:rsid w:val="003E0E6D"/>
    <w:rPr>
      <w:sz w:val="18"/>
      <w:szCs w:val="18"/>
    </w:rPr>
  </w:style>
  <w:style w:type="character" w:customStyle="1" w:styleId="2">
    <w:name w:val="正文文本 (2)_"/>
    <w:basedOn w:val="a0"/>
    <w:link w:val="21"/>
    <w:uiPriority w:val="99"/>
    <w:rsid w:val="003E0E6D"/>
    <w:rPr>
      <w:rFonts w:ascii="MingLiU" w:eastAsia="MingLiU" w:cs="MingLiU"/>
      <w:spacing w:val="20"/>
      <w:sz w:val="30"/>
      <w:szCs w:val="30"/>
      <w:shd w:val="clear" w:color="auto" w:fill="FFFFFF"/>
    </w:rPr>
  </w:style>
  <w:style w:type="paragraph" w:customStyle="1" w:styleId="21">
    <w:name w:val="正文文本 (2)1"/>
    <w:basedOn w:val="a"/>
    <w:link w:val="2"/>
    <w:uiPriority w:val="99"/>
    <w:rsid w:val="003E0E6D"/>
    <w:pPr>
      <w:shd w:val="clear" w:color="auto" w:fill="FFFFFF"/>
      <w:spacing w:before="780" w:line="576" w:lineRule="exact"/>
      <w:ind w:hanging="760"/>
      <w:jc w:val="left"/>
    </w:pPr>
    <w:rPr>
      <w:rFonts w:ascii="MingLiU" w:eastAsia="MingLiU" w:cs="MingLiU"/>
      <w:spacing w:val="20"/>
      <w:sz w:val="30"/>
      <w:szCs w:val="30"/>
    </w:rPr>
  </w:style>
  <w:style w:type="character" w:customStyle="1" w:styleId="3">
    <w:name w:val="正文文本 (3)_"/>
    <w:basedOn w:val="a0"/>
    <w:link w:val="30"/>
    <w:uiPriority w:val="99"/>
    <w:rsid w:val="003E0E6D"/>
    <w:rPr>
      <w:rFonts w:ascii="MingLiU" w:eastAsia="MingLiU" w:cs="MingLiU"/>
      <w:spacing w:val="-10"/>
      <w:sz w:val="42"/>
      <w:szCs w:val="42"/>
      <w:shd w:val="clear" w:color="auto" w:fill="FFFFFF"/>
    </w:rPr>
  </w:style>
  <w:style w:type="character" w:customStyle="1" w:styleId="3AngsanaNew">
    <w:name w:val="正文文本 (3) + Angsana New"/>
    <w:aliases w:val="34 pt,粗体"/>
    <w:basedOn w:val="3"/>
    <w:uiPriority w:val="99"/>
    <w:rsid w:val="003E0E6D"/>
    <w:rPr>
      <w:rFonts w:ascii="Angsana New" w:eastAsia="MingLiU" w:hAnsi="Angsana New" w:cs="Angsana New"/>
      <w:b/>
      <w:bCs/>
      <w:spacing w:val="-10"/>
      <w:sz w:val="68"/>
      <w:szCs w:val="68"/>
      <w:shd w:val="clear" w:color="auto" w:fill="FFFFFF"/>
    </w:rPr>
  </w:style>
  <w:style w:type="character" w:customStyle="1" w:styleId="3AngsanaNew1">
    <w:name w:val="正文文本 (3) + Angsana New1"/>
    <w:aliases w:val="23 pt,粗体1,间距 11 pt"/>
    <w:basedOn w:val="3"/>
    <w:uiPriority w:val="99"/>
    <w:rsid w:val="003E0E6D"/>
    <w:rPr>
      <w:rFonts w:ascii="Angsana New" w:eastAsia="MingLiU" w:hAnsi="Angsana New" w:cs="Angsana New"/>
      <w:b/>
      <w:bCs/>
      <w:spacing w:val="230"/>
      <w:sz w:val="46"/>
      <w:szCs w:val="46"/>
      <w:shd w:val="clear" w:color="auto" w:fill="FFFFFF"/>
      <w:lang w:val="en-US" w:eastAsia="en-US"/>
    </w:rPr>
  </w:style>
  <w:style w:type="paragraph" w:customStyle="1" w:styleId="30">
    <w:name w:val="正文文本 (3)"/>
    <w:basedOn w:val="a"/>
    <w:link w:val="3"/>
    <w:uiPriority w:val="99"/>
    <w:rsid w:val="003E0E6D"/>
    <w:pPr>
      <w:shd w:val="clear" w:color="auto" w:fill="FFFFFF"/>
      <w:spacing w:before="1800" w:after="180" w:line="240" w:lineRule="atLeast"/>
      <w:jc w:val="center"/>
    </w:pPr>
    <w:rPr>
      <w:rFonts w:ascii="MingLiU" w:eastAsia="MingLiU" w:cs="MingLiU"/>
      <w:spacing w:val="-10"/>
      <w:sz w:val="42"/>
      <w:szCs w:val="42"/>
    </w:rPr>
  </w:style>
  <w:style w:type="character" w:customStyle="1" w:styleId="4">
    <w:name w:val="正文文本 (4)_"/>
    <w:basedOn w:val="a0"/>
    <w:link w:val="40"/>
    <w:uiPriority w:val="99"/>
    <w:rsid w:val="003E0E6D"/>
    <w:rPr>
      <w:rFonts w:ascii="MingLiU" w:eastAsia="MingLiU" w:cs="MingLiU"/>
      <w:b/>
      <w:bCs/>
      <w:sz w:val="32"/>
      <w:szCs w:val="32"/>
      <w:shd w:val="clear" w:color="auto" w:fill="FFFFFF"/>
    </w:rPr>
  </w:style>
  <w:style w:type="paragraph" w:customStyle="1" w:styleId="40">
    <w:name w:val="正文文本 (4)"/>
    <w:basedOn w:val="a"/>
    <w:link w:val="4"/>
    <w:uiPriority w:val="99"/>
    <w:rsid w:val="003E0E6D"/>
    <w:pPr>
      <w:shd w:val="clear" w:color="auto" w:fill="FFFFFF"/>
      <w:spacing w:line="576" w:lineRule="exact"/>
      <w:jc w:val="distribute"/>
    </w:pPr>
    <w:rPr>
      <w:rFonts w:ascii="MingLiU" w:eastAsia="MingLiU" w:cs="MingLiU"/>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yrcpy@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尹荣</dc:creator>
  <cp:keywords/>
  <dc:description/>
  <cp:lastModifiedBy>尹荣</cp:lastModifiedBy>
  <cp:revision>2</cp:revision>
  <dcterms:created xsi:type="dcterms:W3CDTF">2016-11-03T01:27:00Z</dcterms:created>
  <dcterms:modified xsi:type="dcterms:W3CDTF">2016-11-03T01:27:00Z</dcterms:modified>
</cp:coreProperties>
</file>